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76" w:type="dxa"/>
        <w:tblLayout w:type="fixed"/>
        <w:tblLook w:val="0000" w:firstRow="0" w:lastRow="0" w:firstColumn="0" w:lastColumn="0" w:noHBand="0" w:noVBand="0"/>
      </w:tblPr>
      <w:tblGrid>
        <w:gridCol w:w="1135"/>
        <w:gridCol w:w="4909"/>
      </w:tblGrid>
      <w:tr w:rsidR="002612FC" w:rsidRPr="00D36323" w14:paraId="39BE70D2" w14:textId="77777777" w:rsidTr="00AE18ED">
        <w:tc>
          <w:tcPr>
            <w:tcW w:w="1135" w:type="dxa"/>
          </w:tcPr>
          <w:p w14:paraId="1AD584CC" w14:textId="77777777" w:rsidR="002612FC" w:rsidRPr="00D36323" w:rsidRDefault="002612FC" w:rsidP="00AE18ED">
            <w:pPr>
              <w:spacing w:after="0" w:line="240" w:lineRule="auto"/>
              <w:rPr>
                <w:rFonts w:ascii="Times New Roman" w:eastAsia="Times New Roman" w:hAnsi="Times New Roman" w:cs="Times New Roman"/>
                <w:sz w:val="24"/>
                <w:szCs w:val="24"/>
                <w:lang w:eastAsia="hr-HR"/>
              </w:rPr>
            </w:pPr>
            <w:r w:rsidRPr="00D36323">
              <w:rPr>
                <w:rFonts w:ascii="Times New Roman" w:eastAsia="Times New Roman" w:hAnsi="Times New Roman" w:cs="Times New Roman"/>
                <w:sz w:val="24"/>
                <w:szCs w:val="24"/>
                <w:lang w:eastAsia="hr-HR"/>
              </w:rPr>
              <w:t xml:space="preserve">  </w:t>
            </w:r>
          </w:p>
          <w:p w14:paraId="0C544175" w14:textId="77777777" w:rsidR="002612FC" w:rsidRPr="00D36323" w:rsidRDefault="002612FC" w:rsidP="00AE18ED">
            <w:pPr>
              <w:spacing w:after="0" w:line="240" w:lineRule="auto"/>
              <w:rPr>
                <w:rFonts w:ascii="Times New Roman" w:eastAsia="Times New Roman" w:hAnsi="Times New Roman" w:cs="Times New Roman"/>
                <w:szCs w:val="20"/>
                <w:lang w:eastAsia="hr-HR"/>
              </w:rPr>
            </w:pPr>
            <w:r w:rsidRPr="00D36323">
              <w:rPr>
                <w:rFonts w:ascii="Times New Roman" w:eastAsia="Times New Roman" w:hAnsi="Times New Roman" w:cs="Times New Roman"/>
                <w:sz w:val="24"/>
                <w:szCs w:val="24"/>
                <w:lang w:eastAsia="hr-HR"/>
              </w:rPr>
              <w:t xml:space="preserve"> </w:t>
            </w:r>
          </w:p>
        </w:tc>
        <w:tc>
          <w:tcPr>
            <w:tcW w:w="4909" w:type="dxa"/>
          </w:tcPr>
          <w:p w14:paraId="175FD396" w14:textId="77777777" w:rsidR="002612FC" w:rsidRPr="00D36323" w:rsidRDefault="002612FC" w:rsidP="00AE18ED">
            <w:pPr>
              <w:keepNext/>
              <w:spacing w:after="0" w:line="240" w:lineRule="auto"/>
              <w:jc w:val="center"/>
              <w:outlineLvl w:val="2"/>
              <w:rPr>
                <w:rFonts w:ascii="Times New Roman" w:eastAsia="Times New Roman" w:hAnsi="Times New Roman" w:cs="Times New Roman"/>
                <w:b/>
                <w:bCs/>
                <w:sz w:val="8"/>
                <w:szCs w:val="24"/>
                <w:lang w:eastAsia="hr-HR"/>
              </w:rPr>
            </w:pPr>
            <w:r w:rsidRPr="00D36323">
              <w:rPr>
                <w:rFonts w:ascii="Times New Roman" w:eastAsia="Times New Roman" w:hAnsi="Times New Roman" w:cs="Times New Roman"/>
                <w:b/>
                <w:bCs/>
                <w:noProof/>
                <w:sz w:val="24"/>
                <w:szCs w:val="24"/>
                <w:lang w:eastAsia="hr-HR"/>
              </w:rPr>
              <w:drawing>
                <wp:inline distT="0" distB="0" distL="0" distR="0" wp14:anchorId="7427B142" wp14:editId="31C82E2F">
                  <wp:extent cx="495300" cy="657225"/>
                  <wp:effectExtent l="0" t="0" r="0" b="952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57225"/>
                          </a:xfrm>
                          <a:prstGeom prst="rect">
                            <a:avLst/>
                          </a:prstGeom>
                          <a:noFill/>
                          <a:ln>
                            <a:noFill/>
                          </a:ln>
                        </pic:spPr>
                      </pic:pic>
                    </a:graphicData>
                  </a:graphic>
                </wp:inline>
              </w:drawing>
            </w:r>
          </w:p>
          <w:p w14:paraId="5244F02B" w14:textId="77777777" w:rsidR="002612FC" w:rsidRPr="00D36323" w:rsidRDefault="002612FC" w:rsidP="00AE18ED">
            <w:pPr>
              <w:spacing w:after="0" w:line="240" w:lineRule="auto"/>
              <w:jc w:val="center"/>
              <w:rPr>
                <w:rFonts w:ascii="Times New Roman" w:eastAsia="Times New Roman" w:hAnsi="Times New Roman" w:cs="Times New Roman"/>
                <w:sz w:val="8"/>
                <w:szCs w:val="20"/>
                <w:lang w:eastAsia="hr-HR"/>
              </w:rPr>
            </w:pPr>
          </w:p>
        </w:tc>
      </w:tr>
      <w:tr w:rsidR="002612FC" w:rsidRPr="00D36323" w14:paraId="305E8B8C" w14:textId="77777777" w:rsidTr="00AE18ED">
        <w:tc>
          <w:tcPr>
            <w:tcW w:w="1135" w:type="dxa"/>
          </w:tcPr>
          <w:p w14:paraId="59FB01E7" w14:textId="77777777" w:rsidR="002612FC" w:rsidRPr="00D36323" w:rsidRDefault="002612FC" w:rsidP="00AE18ED">
            <w:pPr>
              <w:spacing w:after="0" w:line="240" w:lineRule="auto"/>
              <w:rPr>
                <w:rFonts w:ascii="Times New Roman" w:eastAsia="Times New Roman" w:hAnsi="Times New Roman" w:cs="Times New Roman"/>
                <w:szCs w:val="20"/>
                <w:lang w:eastAsia="hr-HR"/>
              </w:rPr>
            </w:pPr>
            <w:r w:rsidRPr="00D36323">
              <w:rPr>
                <w:rFonts w:ascii="Times New Roman" w:eastAsia="Times New Roman" w:hAnsi="Times New Roman" w:cs="Times New Roman"/>
                <w:noProof/>
                <w:sz w:val="24"/>
                <w:szCs w:val="24"/>
                <w:lang w:eastAsia="hr-HR"/>
              </w:rPr>
              <w:drawing>
                <wp:inline distT="0" distB="0" distL="0" distR="0" wp14:anchorId="67A088A1" wp14:editId="14A6743D">
                  <wp:extent cx="495300" cy="6096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9600"/>
                          </a:xfrm>
                          <a:prstGeom prst="rect">
                            <a:avLst/>
                          </a:prstGeom>
                          <a:noFill/>
                          <a:ln>
                            <a:noFill/>
                          </a:ln>
                        </pic:spPr>
                      </pic:pic>
                    </a:graphicData>
                  </a:graphic>
                </wp:inline>
              </w:drawing>
            </w:r>
          </w:p>
        </w:tc>
        <w:tc>
          <w:tcPr>
            <w:tcW w:w="4909" w:type="dxa"/>
          </w:tcPr>
          <w:p w14:paraId="0D84DE0D" w14:textId="77777777" w:rsidR="002612FC" w:rsidRPr="00D36323" w:rsidRDefault="002612FC" w:rsidP="00AE18ED">
            <w:pPr>
              <w:keepNext/>
              <w:spacing w:after="0" w:line="240" w:lineRule="auto"/>
              <w:jc w:val="center"/>
              <w:outlineLvl w:val="0"/>
              <w:rPr>
                <w:rFonts w:ascii="Times New Roman" w:eastAsia="Times New Roman" w:hAnsi="Times New Roman" w:cs="Times New Roman"/>
                <w:sz w:val="24"/>
                <w:szCs w:val="24"/>
                <w:lang w:eastAsia="hr-HR"/>
              </w:rPr>
            </w:pPr>
          </w:p>
          <w:p w14:paraId="3D47581D" w14:textId="77777777" w:rsidR="002612FC" w:rsidRPr="00D36323" w:rsidRDefault="002612FC" w:rsidP="00AE18ED">
            <w:pPr>
              <w:keepNext/>
              <w:spacing w:after="0" w:line="240" w:lineRule="auto"/>
              <w:ind w:left="600"/>
              <w:jc w:val="center"/>
              <w:outlineLvl w:val="1"/>
              <w:rPr>
                <w:rFonts w:ascii="Times New Roman" w:eastAsia="Times New Roman" w:hAnsi="Times New Roman" w:cs="Times New Roman"/>
                <w:sz w:val="24"/>
                <w:szCs w:val="24"/>
                <w:lang w:eastAsia="hr-HR"/>
              </w:rPr>
            </w:pPr>
            <w:r w:rsidRPr="00D36323">
              <w:rPr>
                <w:rFonts w:ascii="Times New Roman" w:eastAsia="Times New Roman" w:hAnsi="Times New Roman" w:cs="Times New Roman"/>
                <w:sz w:val="24"/>
                <w:szCs w:val="24"/>
                <w:lang w:eastAsia="hr-HR"/>
              </w:rPr>
              <w:t>BJELOVARSKO-BILOGORSKA ŽUPANIJA</w:t>
            </w:r>
          </w:p>
          <w:p w14:paraId="750C1DA2" w14:textId="77777777" w:rsidR="002612FC" w:rsidRPr="00D36323" w:rsidRDefault="002612FC" w:rsidP="00AE18ED">
            <w:pPr>
              <w:keepNext/>
              <w:spacing w:after="0" w:line="240" w:lineRule="auto"/>
              <w:ind w:left="600"/>
              <w:jc w:val="center"/>
              <w:outlineLvl w:val="1"/>
              <w:rPr>
                <w:rFonts w:ascii="Times New Roman" w:eastAsia="Times New Roman" w:hAnsi="Times New Roman" w:cs="Times New Roman"/>
                <w:sz w:val="24"/>
                <w:szCs w:val="24"/>
                <w:lang w:eastAsia="hr-HR"/>
              </w:rPr>
            </w:pPr>
            <w:r w:rsidRPr="00D36323">
              <w:rPr>
                <w:rFonts w:ascii="Times New Roman" w:eastAsia="Times New Roman" w:hAnsi="Times New Roman" w:cs="Times New Roman"/>
                <w:sz w:val="24"/>
                <w:szCs w:val="24"/>
                <w:lang w:eastAsia="hr-HR"/>
              </w:rPr>
              <w:t>GRAD ČAZMA</w:t>
            </w:r>
          </w:p>
          <w:p w14:paraId="6CD9CC88" w14:textId="77777777" w:rsidR="002612FC" w:rsidRPr="00D36323" w:rsidRDefault="002612FC" w:rsidP="00AE18ED">
            <w:pPr>
              <w:spacing w:after="0" w:line="240" w:lineRule="auto"/>
              <w:jc w:val="center"/>
              <w:rPr>
                <w:rFonts w:ascii="Times New Roman" w:eastAsia="Times New Roman" w:hAnsi="Times New Roman" w:cs="Times New Roman"/>
                <w:sz w:val="20"/>
                <w:szCs w:val="20"/>
                <w:lang w:eastAsia="hr-HR"/>
              </w:rPr>
            </w:pPr>
            <w:r w:rsidRPr="00D36323">
              <w:rPr>
                <w:rFonts w:ascii="Times New Roman" w:eastAsia="Times New Roman" w:hAnsi="Times New Roman" w:cs="Times New Roman"/>
                <w:sz w:val="20"/>
                <w:szCs w:val="20"/>
                <w:lang w:eastAsia="hr-HR"/>
              </w:rPr>
              <w:t>UPRAVNI ODJEL ZA PRORAČUN, KOMUNALNO GOSPODARSTVO,</w:t>
            </w:r>
          </w:p>
          <w:p w14:paraId="7A8860D5" w14:textId="77777777" w:rsidR="002612FC" w:rsidRPr="00D36323" w:rsidRDefault="002612FC" w:rsidP="00AE18ED">
            <w:pPr>
              <w:spacing w:after="0" w:line="240" w:lineRule="auto"/>
              <w:jc w:val="center"/>
              <w:rPr>
                <w:rFonts w:ascii="Times New Roman" w:eastAsia="Times New Roman" w:hAnsi="Times New Roman" w:cs="Times New Roman"/>
                <w:sz w:val="20"/>
                <w:szCs w:val="20"/>
                <w:lang w:eastAsia="hr-HR"/>
              </w:rPr>
            </w:pPr>
            <w:r w:rsidRPr="00D36323">
              <w:rPr>
                <w:rFonts w:ascii="Times New Roman" w:eastAsia="Times New Roman" w:hAnsi="Times New Roman" w:cs="Times New Roman"/>
                <w:sz w:val="20"/>
                <w:szCs w:val="20"/>
                <w:lang w:eastAsia="hr-HR"/>
              </w:rPr>
              <w:t>GOSPODARSTVO, ZAŠTITU OKOLIŠA I EKOLOGIJU</w:t>
            </w:r>
          </w:p>
          <w:p w14:paraId="5CF7CD14" w14:textId="77777777" w:rsidR="002612FC" w:rsidRPr="00D36323" w:rsidRDefault="002612FC" w:rsidP="00AE18ED">
            <w:pPr>
              <w:spacing w:after="0" w:line="240" w:lineRule="auto"/>
              <w:rPr>
                <w:rFonts w:ascii="Times New Roman" w:eastAsia="Times New Roman" w:hAnsi="Times New Roman" w:cs="Times New Roman"/>
                <w:sz w:val="24"/>
                <w:szCs w:val="24"/>
                <w:lang w:eastAsia="hr-HR"/>
              </w:rPr>
            </w:pPr>
          </w:p>
          <w:p w14:paraId="2983624A" w14:textId="77777777" w:rsidR="002612FC" w:rsidRPr="00D36323" w:rsidRDefault="002612FC" w:rsidP="00AE18ED">
            <w:pPr>
              <w:keepNext/>
              <w:spacing w:after="0" w:line="240" w:lineRule="auto"/>
              <w:jc w:val="center"/>
              <w:outlineLvl w:val="2"/>
              <w:rPr>
                <w:rFonts w:ascii="Times New Roman" w:eastAsia="Times New Roman" w:hAnsi="Times New Roman" w:cs="Times New Roman"/>
                <w:sz w:val="24"/>
                <w:szCs w:val="24"/>
                <w:lang w:eastAsia="hr-HR"/>
              </w:rPr>
            </w:pPr>
          </w:p>
        </w:tc>
      </w:tr>
    </w:tbl>
    <w:p w14:paraId="361C4B75" w14:textId="77777777" w:rsidR="002612FC" w:rsidRPr="00D36323" w:rsidRDefault="002612FC" w:rsidP="002612FC">
      <w:pPr>
        <w:spacing w:after="0" w:line="240" w:lineRule="auto"/>
        <w:jc w:val="both"/>
        <w:rPr>
          <w:rFonts w:ascii="Times New Roman" w:eastAsia="Times New Roman" w:hAnsi="Times New Roman" w:cs="Times New Roman"/>
          <w:b/>
          <w:bCs/>
          <w:sz w:val="24"/>
          <w:szCs w:val="24"/>
          <w:lang w:eastAsia="hr-HR"/>
        </w:rPr>
      </w:pPr>
    </w:p>
    <w:p w14:paraId="768799EC" w14:textId="77777777" w:rsidR="002612FC" w:rsidRPr="00D36323" w:rsidRDefault="002612FC" w:rsidP="002612FC">
      <w:pPr>
        <w:spacing w:after="0" w:line="240" w:lineRule="auto"/>
        <w:jc w:val="center"/>
        <w:rPr>
          <w:rFonts w:ascii="Times New Roman" w:eastAsia="Times New Roman" w:hAnsi="Times New Roman" w:cs="Times New Roman"/>
          <w:b/>
          <w:bCs/>
          <w:sz w:val="24"/>
          <w:szCs w:val="24"/>
          <w:lang w:eastAsia="hr-HR"/>
        </w:rPr>
      </w:pPr>
      <w:r w:rsidRPr="00D36323">
        <w:rPr>
          <w:rFonts w:ascii="Times New Roman" w:eastAsia="Times New Roman" w:hAnsi="Times New Roman" w:cs="Times New Roman"/>
          <w:b/>
          <w:bCs/>
          <w:sz w:val="24"/>
          <w:szCs w:val="24"/>
          <w:lang w:eastAsia="hr-HR"/>
        </w:rPr>
        <w:t>BILJEŠKE UZ FINANCIJSKO IZVJEŠĆE</w:t>
      </w:r>
    </w:p>
    <w:p w14:paraId="4B28EB72" w14:textId="77777777" w:rsidR="002612FC" w:rsidRPr="00D36323" w:rsidRDefault="002612FC" w:rsidP="002612FC">
      <w:pPr>
        <w:spacing w:after="0" w:line="240" w:lineRule="auto"/>
        <w:jc w:val="center"/>
        <w:rPr>
          <w:rFonts w:ascii="Times New Roman" w:eastAsia="Times New Roman" w:hAnsi="Times New Roman" w:cs="Times New Roman"/>
          <w:b/>
          <w:bCs/>
          <w:sz w:val="24"/>
          <w:szCs w:val="24"/>
          <w:lang w:eastAsia="hr-HR"/>
        </w:rPr>
      </w:pPr>
      <w:r w:rsidRPr="00D36323">
        <w:rPr>
          <w:rFonts w:ascii="Times New Roman" w:eastAsia="Times New Roman" w:hAnsi="Times New Roman" w:cs="Times New Roman"/>
          <w:b/>
          <w:bCs/>
          <w:sz w:val="24"/>
          <w:szCs w:val="24"/>
          <w:lang w:eastAsia="hr-HR"/>
        </w:rPr>
        <w:t>GRADA ČAZME</w:t>
      </w:r>
    </w:p>
    <w:p w14:paraId="7BDD3FDD" w14:textId="6333D7DD" w:rsidR="002612FC" w:rsidRDefault="002612FC" w:rsidP="002612FC">
      <w:pPr>
        <w:spacing w:after="0" w:line="240" w:lineRule="auto"/>
        <w:jc w:val="center"/>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ZA RAZDOBLJE 01-</w:t>
      </w:r>
      <w:r w:rsidR="00263674">
        <w:rPr>
          <w:rFonts w:ascii="Times New Roman" w:eastAsia="Times New Roman" w:hAnsi="Times New Roman" w:cs="Times New Roman"/>
          <w:b/>
          <w:bCs/>
          <w:sz w:val="24"/>
          <w:szCs w:val="24"/>
          <w:lang w:eastAsia="hr-HR"/>
        </w:rPr>
        <w:t>12</w:t>
      </w:r>
      <w:r>
        <w:rPr>
          <w:rFonts w:ascii="Times New Roman" w:eastAsia="Times New Roman" w:hAnsi="Times New Roman" w:cs="Times New Roman"/>
          <w:b/>
          <w:bCs/>
          <w:sz w:val="24"/>
          <w:szCs w:val="24"/>
          <w:lang w:eastAsia="hr-HR"/>
        </w:rPr>
        <w:t>/2022.</w:t>
      </w:r>
    </w:p>
    <w:p w14:paraId="6C0C900D" w14:textId="77777777" w:rsidR="002612FC" w:rsidRPr="00D36323" w:rsidRDefault="002612FC" w:rsidP="002612FC">
      <w:pPr>
        <w:spacing w:after="0" w:line="240" w:lineRule="auto"/>
        <w:jc w:val="center"/>
        <w:rPr>
          <w:rFonts w:ascii="Times New Roman" w:eastAsia="Times New Roman" w:hAnsi="Times New Roman" w:cs="Times New Roman"/>
          <w:b/>
          <w:bCs/>
          <w:sz w:val="24"/>
          <w:szCs w:val="24"/>
          <w:lang w:eastAsia="hr-HR"/>
        </w:rPr>
      </w:pPr>
    </w:p>
    <w:p w14:paraId="38FF23C1" w14:textId="77777777" w:rsidR="002612FC" w:rsidRPr="000805B9" w:rsidRDefault="002612FC" w:rsidP="002612FC">
      <w:pPr>
        <w:keepNext/>
        <w:spacing w:after="0" w:line="240" w:lineRule="auto"/>
        <w:outlineLvl w:val="4"/>
        <w:rPr>
          <w:rFonts w:ascii="Times New Roman" w:eastAsia="Times New Roman" w:hAnsi="Times New Roman" w:cs="Times New Roman"/>
          <w:b/>
          <w:bCs/>
          <w:sz w:val="24"/>
          <w:szCs w:val="24"/>
          <w:lang w:eastAsia="hr-HR"/>
        </w:rPr>
      </w:pPr>
      <w:r w:rsidRPr="000805B9">
        <w:rPr>
          <w:rFonts w:ascii="Times New Roman" w:eastAsia="Times New Roman" w:hAnsi="Times New Roman" w:cs="Times New Roman"/>
          <w:b/>
          <w:bCs/>
          <w:sz w:val="24"/>
          <w:szCs w:val="24"/>
          <w:lang w:eastAsia="hr-HR"/>
        </w:rPr>
        <w:t>IZVJEŠTAJ O PRIHODIMA I RASHODIMA, PRIMICIMA I IZDACIMA  - PR-RAS</w:t>
      </w:r>
    </w:p>
    <w:p w14:paraId="2F0B85A5" w14:textId="77777777" w:rsidR="002612FC" w:rsidRDefault="002612FC" w:rsidP="002612FC">
      <w:pPr>
        <w:spacing w:after="0" w:line="240" w:lineRule="auto"/>
        <w:jc w:val="both"/>
        <w:rPr>
          <w:rFonts w:ascii="Times New Roman" w:eastAsia="Times New Roman" w:hAnsi="Times New Roman" w:cs="Times New Roman"/>
          <w:b/>
          <w:sz w:val="20"/>
          <w:szCs w:val="20"/>
          <w:lang w:eastAsia="hr-HR"/>
        </w:rPr>
      </w:pPr>
      <w:r>
        <w:rPr>
          <w:rFonts w:ascii="Times New Roman" w:eastAsia="Times New Roman" w:hAnsi="Times New Roman" w:cs="Times New Roman"/>
          <w:b/>
          <w:sz w:val="20"/>
          <w:szCs w:val="20"/>
          <w:lang w:eastAsia="hr-HR"/>
        </w:rPr>
        <w:t xml:space="preserve">      </w:t>
      </w:r>
    </w:p>
    <w:p w14:paraId="6812DF4F" w14:textId="77777777" w:rsidR="002612FC" w:rsidRDefault="002612FC" w:rsidP="002612FC">
      <w:pPr>
        <w:spacing w:after="0" w:line="240" w:lineRule="auto"/>
        <w:jc w:val="both"/>
        <w:rPr>
          <w:rFonts w:ascii="Times New Roman" w:eastAsia="Times New Roman" w:hAnsi="Times New Roman" w:cs="Times New Roman"/>
          <w:b/>
          <w:sz w:val="20"/>
          <w:szCs w:val="20"/>
          <w:lang w:eastAsia="hr-HR"/>
        </w:rPr>
      </w:pPr>
    </w:p>
    <w:p w14:paraId="370DC7C5" w14:textId="77777777" w:rsidR="002612FC" w:rsidRPr="00EC0E9E" w:rsidRDefault="002612FC" w:rsidP="002612FC">
      <w:pPr>
        <w:spacing w:after="0" w:line="240" w:lineRule="auto"/>
        <w:jc w:val="both"/>
        <w:rPr>
          <w:rFonts w:ascii="Times New Roman" w:eastAsia="Times New Roman" w:hAnsi="Times New Roman" w:cs="Times New Roman"/>
          <w:b/>
          <w:sz w:val="24"/>
          <w:szCs w:val="24"/>
          <w:lang w:eastAsia="hr-HR"/>
        </w:rPr>
      </w:pPr>
      <w:r w:rsidRPr="00EC0E9E">
        <w:rPr>
          <w:rFonts w:ascii="Times New Roman" w:eastAsia="Times New Roman" w:hAnsi="Times New Roman" w:cs="Times New Roman"/>
          <w:b/>
          <w:sz w:val="24"/>
          <w:szCs w:val="24"/>
          <w:lang w:eastAsia="hr-HR"/>
        </w:rPr>
        <w:t xml:space="preserve">    Bilješka broj 1.</w:t>
      </w:r>
    </w:p>
    <w:p w14:paraId="26B5A3E3" w14:textId="77777777" w:rsidR="002612FC" w:rsidRDefault="002612FC" w:rsidP="002612FC">
      <w:pPr>
        <w:spacing w:after="0" w:line="240" w:lineRule="auto"/>
        <w:jc w:val="both"/>
        <w:rPr>
          <w:rFonts w:ascii="Times New Roman" w:eastAsia="Times New Roman" w:hAnsi="Times New Roman" w:cs="Times New Roman"/>
          <w:b/>
          <w:sz w:val="24"/>
          <w:szCs w:val="24"/>
          <w:lang w:eastAsia="hr-HR"/>
        </w:rPr>
      </w:pPr>
      <w:r w:rsidRPr="00D36323">
        <w:rPr>
          <w:rFonts w:ascii="Times New Roman" w:eastAsia="Times New Roman" w:hAnsi="Times New Roman" w:cs="Times New Roman"/>
          <w:b/>
          <w:sz w:val="24"/>
          <w:szCs w:val="24"/>
          <w:lang w:eastAsia="hr-HR"/>
        </w:rPr>
        <w:t xml:space="preserve">           </w:t>
      </w:r>
    </w:p>
    <w:p w14:paraId="215D14B5" w14:textId="77777777" w:rsidR="002612FC" w:rsidRDefault="002612FC" w:rsidP="002612FC">
      <w:pPr>
        <w:spacing w:after="0" w:line="240" w:lineRule="auto"/>
        <w:jc w:val="both"/>
        <w:rPr>
          <w:rFonts w:ascii="Times New Roman" w:eastAsia="Times New Roman" w:hAnsi="Times New Roman" w:cs="Times New Roman"/>
          <w:b/>
          <w:sz w:val="20"/>
          <w:szCs w:val="20"/>
          <w:lang w:eastAsia="hr-HR"/>
        </w:rPr>
      </w:pPr>
      <w:r w:rsidRPr="00D36323">
        <w:rPr>
          <w:rFonts w:ascii="Times New Roman" w:eastAsia="Times New Roman" w:hAnsi="Times New Roman" w:cs="Times New Roman"/>
          <w:b/>
          <w:sz w:val="24"/>
          <w:szCs w:val="24"/>
          <w:lang w:eastAsia="hr-HR"/>
        </w:rPr>
        <w:t xml:space="preserve">    </w:t>
      </w:r>
      <w:r w:rsidRPr="00D36323">
        <w:rPr>
          <w:rFonts w:ascii="Times New Roman" w:eastAsia="Times New Roman" w:hAnsi="Times New Roman" w:cs="Times New Roman"/>
          <w:b/>
          <w:sz w:val="20"/>
          <w:szCs w:val="20"/>
          <w:lang w:eastAsia="hr-HR"/>
        </w:rPr>
        <w:t>PRIHODI POSLOVANJA</w:t>
      </w:r>
    </w:p>
    <w:p w14:paraId="0AF0240C" w14:textId="77777777" w:rsidR="002612FC" w:rsidRDefault="002612FC" w:rsidP="002612FC">
      <w:pPr>
        <w:spacing w:after="0" w:line="240" w:lineRule="auto"/>
        <w:jc w:val="both"/>
        <w:rPr>
          <w:rFonts w:ascii="Times New Roman" w:eastAsia="Times New Roman" w:hAnsi="Times New Roman" w:cs="Times New Roman"/>
          <w:b/>
          <w:sz w:val="20"/>
          <w:szCs w:val="20"/>
          <w:lang w:eastAsia="hr-HR"/>
        </w:rPr>
      </w:pPr>
    </w:p>
    <w:p w14:paraId="39A38DFE" w14:textId="6E9D6008" w:rsidR="002612FC" w:rsidRDefault="002612FC" w:rsidP="002612FC">
      <w:pPr>
        <w:spacing w:after="0" w:line="240" w:lineRule="auto"/>
        <w:jc w:val="both"/>
        <w:rPr>
          <w:rFonts w:ascii="Times New Roman" w:eastAsia="Times New Roman" w:hAnsi="Times New Roman" w:cs="Times New Roman"/>
          <w:bCs/>
          <w:sz w:val="20"/>
          <w:szCs w:val="20"/>
          <w:lang w:eastAsia="hr-HR"/>
        </w:rPr>
      </w:pPr>
      <w:r>
        <w:rPr>
          <w:rFonts w:ascii="Times New Roman" w:eastAsia="Times New Roman" w:hAnsi="Times New Roman" w:cs="Times New Roman"/>
          <w:b/>
          <w:sz w:val="20"/>
          <w:szCs w:val="20"/>
          <w:lang w:eastAsia="hr-HR"/>
        </w:rPr>
        <w:t xml:space="preserve">          </w:t>
      </w:r>
      <w:r w:rsidRPr="004F1C2B">
        <w:rPr>
          <w:rFonts w:ascii="Times New Roman" w:eastAsia="Times New Roman" w:hAnsi="Times New Roman" w:cs="Times New Roman"/>
          <w:b/>
          <w:sz w:val="20"/>
          <w:szCs w:val="20"/>
          <w:lang w:eastAsia="hr-HR"/>
        </w:rPr>
        <w:t xml:space="preserve">         6</w:t>
      </w:r>
      <w:r>
        <w:rPr>
          <w:rFonts w:ascii="Times New Roman" w:eastAsia="Times New Roman" w:hAnsi="Times New Roman" w:cs="Times New Roman"/>
          <w:bCs/>
          <w:sz w:val="20"/>
          <w:szCs w:val="20"/>
          <w:lang w:eastAsia="hr-HR"/>
        </w:rPr>
        <w:t xml:space="preserve"> -</w:t>
      </w:r>
      <w:r w:rsidRPr="00640FE3">
        <w:rPr>
          <w:rFonts w:ascii="Times New Roman" w:eastAsia="Times New Roman" w:hAnsi="Times New Roman" w:cs="Times New Roman"/>
          <w:bCs/>
          <w:sz w:val="20"/>
          <w:szCs w:val="20"/>
          <w:lang w:eastAsia="hr-HR"/>
        </w:rPr>
        <w:t xml:space="preserve"> Prihodi</w:t>
      </w:r>
      <w:r>
        <w:rPr>
          <w:rFonts w:ascii="Times New Roman" w:eastAsia="Times New Roman" w:hAnsi="Times New Roman" w:cs="Times New Roman"/>
          <w:bCs/>
          <w:sz w:val="20"/>
          <w:szCs w:val="20"/>
          <w:lang w:eastAsia="hr-HR"/>
        </w:rPr>
        <w:t xml:space="preserve"> poslovanja ostvareni su u iznosu od </w:t>
      </w:r>
      <w:r w:rsidR="00531795">
        <w:rPr>
          <w:rFonts w:ascii="Times New Roman" w:eastAsia="Times New Roman" w:hAnsi="Times New Roman" w:cs="Times New Roman"/>
          <w:bCs/>
          <w:sz w:val="20"/>
          <w:szCs w:val="20"/>
          <w:lang w:eastAsia="hr-HR"/>
        </w:rPr>
        <w:t xml:space="preserve">37.660.352,01 </w:t>
      </w:r>
      <w:r>
        <w:rPr>
          <w:rFonts w:ascii="Times New Roman" w:eastAsia="Times New Roman" w:hAnsi="Times New Roman" w:cs="Times New Roman"/>
          <w:bCs/>
          <w:sz w:val="20"/>
          <w:szCs w:val="20"/>
          <w:lang w:eastAsia="hr-HR"/>
        </w:rPr>
        <w:t>kn što je u odnosu na ostvarenje u istom obračunskom razdoblju prethodne godine indeks povećanja 10</w:t>
      </w:r>
      <w:r w:rsidR="00531795">
        <w:rPr>
          <w:rFonts w:ascii="Times New Roman" w:eastAsia="Times New Roman" w:hAnsi="Times New Roman" w:cs="Times New Roman"/>
          <w:bCs/>
          <w:sz w:val="20"/>
          <w:szCs w:val="20"/>
          <w:lang w:eastAsia="hr-HR"/>
        </w:rPr>
        <w:t>5,8</w:t>
      </w:r>
      <w:r>
        <w:rPr>
          <w:rFonts w:ascii="Times New Roman" w:eastAsia="Times New Roman" w:hAnsi="Times New Roman" w:cs="Times New Roman"/>
          <w:bCs/>
          <w:sz w:val="20"/>
          <w:szCs w:val="20"/>
          <w:lang w:eastAsia="hr-HR"/>
        </w:rPr>
        <w:t>.</w:t>
      </w:r>
    </w:p>
    <w:p w14:paraId="528B1480" w14:textId="77777777" w:rsidR="002612FC" w:rsidRDefault="002612FC" w:rsidP="002612FC">
      <w:pPr>
        <w:spacing w:after="0" w:line="240" w:lineRule="auto"/>
        <w:jc w:val="both"/>
        <w:rPr>
          <w:rFonts w:ascii="Times New Roman" w:eastAsia="Times New Roman" w:hAnsi="Times New Roman" w:cs="Times New Roman"/>
          <w:bCs/>
          <w:sz w:val="20"/>
          <w:szCs w:val="20"/>
          <w:lang w:eastAsia="hr-HR"/>
        </w:rPr>
      </w:pPr>
      <w:r w:rsidRPr="00FD0E78">
        <w:rPr>
          <w:rFonts w:ascii="Times New Roman" w:eastAsia="Times New Roman" w:hAnsi="Times New Roman" w:cs="Times New Roman"/>
          <w:b/>
          <w:sz w:val="20"/>
          <w:szCs w:val="20"/>
          <w:lang w:eastAsia="hr-HR"/>
        </w:rPr>
        <w:t>61</w:t>
      </w:r>
      <w:r>
        <w:rPr>
          <w:rFonts w:ascii="Times New Roman" w:eastAsia="Times New Roman" w:hAnsi="Times New Roman" w:cs="Times New Roman"/>
          <w:bCs/>
          <w:sz w:val="20"/>
          <w:szCs w:val="20"/>
          <w:lang w:eastAsia="hr-HR"/>
        </w:rPr>
        <w:t xml:space="preserve"> - Najveće povećanja ostvareno je od prihoda od poreza i prireza na dohodak od nesamostalnog rada (</w:t>
      </w:r>
      <w:r w:rsidRPr="004F1C2B">
        <w:rPr>
          <w:rFonts w:ascii="Times New Roman" w:eastAsia="Times New Roman" w:hAnsi="Times New Roman" w:cs="Times New Roman"/>
          <w:b/>
          <w:sz w:val="20"/>
          <w:szCs w:val="20"/>
          <w:lang w:eastAsia="hr-HR"/>
        </w:rPr>
        <w:t>6111</w:t>
      </w:r>
      <w:r>
        <w:rPr>
          <w:rFonts w:ascii="Times New Roman" w:eastAsia="Times New Roman" w:hAnsi="Times New Roman" w:cs="Times New Roman"/>
          <w:bCs/>
          <w:sz w:val="20"/>
          <w:szCs w:val="20"/>
          <w:lang w:eastAsia="hr-HR"/>
        </w:rPr>
        <w:t>),</w:t>
      </w:r>
    </w:p>
    <w:p w14:paraId="4D359254" w14:textId="320B2C7D" w:rsidR="003C165A" w:rsidRDefault="002612FC" w:rsidP="002612FC">
      <w:pPr>
        <w:spacing w:after="0" w:line="240" w:lineRule="auto"/>
        <w:jc w:val="both"/>
        <w:rPr>
          <w:rFonts w:ascii="Times New Roman" w:eastAsia="Times New Roman" w:hAnsi="Times New Roman" w:cs="Times New Roman"/>
          <w:bCs/>
          <w:sz w:val="20"/>
          <w:szCs w:val="20"/>
          <w:lang w:eastAsia="hr-HR"/>
        </w:rPr>
      </w:pPr>
      <w:r>
        <w:rPr>
          <w:rFonts w:ascii="Times New Roman" w:eastAsia="Times New Roman" w:hAnsi="Times New Roman" w:cs="Times New Roman"/>
          <w:bCs/>
          <w:sz w:val="20"/>
          <w:szCs w:val="20"/>
          <w:lang w:eastAsia="hr-HR"/>
        </w:rPr>
        <w:t xml:space="preserve">koji je u odnosu na promatrano obračunsko razdoblje prethodne godine povećan za </w:t>
      </w:r>
      <w:r w:rsidR="00531795">
        <w:rPr>
          <w:rFonts w:ascii="Times New Roman" w:eastAsia="Times New Roman" w:hAnsi="Times New Roman" w:cs="Times New Roman"/>
          <w:bCs/>
          <w:sz w:val="20"/>
          <w:szCs w:val="20"/>
          <w:lang w:eastAsia="hr-HR"/>
        </w:rPr>
        <w:t>2.948.662,69</w:t>
      </w:r>
      <w:r>
        <w:rPr>
          <w:rFonts w:ascii="Times New Roman" w:eastAsia="Times New Roman" w:hAnsi="Times New Roman" w:cs="Times New Roman"/>
          <w:bCs/>
          <w:sz w:val="20"/>
          <w:szCs w:val="20"/>
          <w:lang w:eastAsia="hr-HR"/>
        </w:rPr>
        <w:t xml:space="preserve"> kn, indeks ostvarenja 1</w:t>
      </w:r>
      <w:r w:rsidR="00531795">
        <w:rPr>
          <w:rFonts w:ascii="Times New Roman" w:eastAsia="Times New Roman" w:hAnsi="Times New Roman" w:cs="Times New Roman"/>
          <w:bCs/>
          <w:sz w:val="20"/>
          <w:szCs w:val="20"/>
          <w:lang w:eastAsia="hr-HR"/>
        </w:rPr>
        <w:t>34,0, te</w:t>
      </w:r>
    </w:p>
    <w:p w14:paraId="6F07B9B0" w14:textId="6E41B877" w:rsidR="00DA1FC9" w:rsidRDefault="00DA1FC9" w:rsidP="002612FC">
      <w:pPr>
        <w:spacing w:after="0" w:line="240" w:lineRule="auto"/>
        <w:jc w:val="both"/>
        <w:rPr>
          <w:rFonts w:ascii="Times New Roman" w:eastAsia="Times New Roman" w:hAnsi="Times New Roman" w:cs="Times New Roman"/>
          <w:bCs/>
          <w:sz w:val="20"/>
          <w:szCs w:val="20"/>
          <w:lang w:eastAsia="hr-HR"/>
        </w:rPr>
      </w:pPr>
      <w:r w:rsidRPr="00DA1FC9">
        <w:rPr>
          <w:rFonts w:ascii="Times New Roman" w:eastAsia="Times New Roman" w:hAnsi="Times New Roman" w:cs="Times New Roman"/>
          <w:b/>
          <w:sz w:val="20"/>
          <w:szCs w:val="20"/>
          <w:lang w:eastAsia="hr-HR"/>
        </w:rPr>
        <w:t>6114</w:t>
      </w:r>
      <w:r>
        <w:rPr>
          <w:rFonts w:ascii="Times New Roman" w:eastAsia="Times New Roman" w:hAnsi="Times New Roman" w:cs="Times New Roman"/>
          <w:bCs/>
          <w:sz w:val="20"/>
          <w:szCs w:val="20"/>
          <w:lang w:eastAsia="hr-HR"/>
        </w:rPr>
        <w:t xml:space="preserve"> – Porez i prirez na dohodak od kapitala</w:t>
      </w:r>
      <w:r w:rsidR="003C165A">
        <w:rPr>
          <w:rFonts w:ascii="Times New Roman" w:eastAsia="Times New Roman" w:hAnsi="Times New Roman" w:cs="Times New Roman"/>
          <w:bCs/>
          <w:sz w:val="20"/>
          <w:szCs w:val="20"/>
          <w:lang w:eastAsia="hr-HR"/>
        </w:rPr>
        <w:t xml:space="preserve"> ostvaren u iznosu od 937.202,43 kn, što je u odnosu na 289.542,00 kn ostvarenih prethodne godine indeks ostvarenja 323,7.</w:t>
      </w:r>
    </w:p>
    <w:p w14:paraId="0AC5CC1A" w14:textId="59CF828C" w:rsidR="002612FC" w:rsidRDefault="002612FC" w:rsidP="002612FC">
      <w:pPr>
        <w:spacing w:after="0" w:line="240" w:lineRule="auto"/>
        <w:jc w:val="both"/>
        <w:rPr>
          <w:rFonts w:ascii="Times New Roman" w:eastAsia="Times New Roman" w:hAnsi="Times New Roman" w:cs="Times New Roman"/>
          <w:bCs/>
          <w:sz w:val="20"/>
          <w:szCs w:val="20"/>
          <w:lang w:eastAsia="hr-HR"/>
        </w:rPr>
      </w:pPr>
      <w:r w:rsidRPr="004F1C2B">
        <w:rPr>
          <w:rFonts w:ascii="Times New Roman" w:eastAsia="Times New Roman" w:hAnsi="Times New Roman" w:cs="Times New Roman"/>
          <w:b/>
          <w:sz w:val="20"/>
          <w:szCs w:val="20"/>
          <w:lang w:eastAsia="hr-HR"/>
        </w:rPr>
        <w:t>6142</w:t>
      </w:r>
      <w:r>
        <w:rPr>
          <w:rFonts w:ascii="Times New Roman" w:eastAsia="Times New Roman" w:hAnsi="Times New Roman" w:cs="Times New Roman"/>
          <w:bCs/>
          <w:sz w:val="20"/>
          <w:szCs w:val="20"/>
          <w:lang w:eastAsia="hr-HR"/>
        </w:rPr>
        <w:t xml:space="preserve"> – Porez na promet, odnosi se na porez na potrošnju koji je ostvaren u iznosu od </w:t>
      </w:r>
      <w:r w:rsidR="00D04339">
        <w:rPr>
          <w:rFonts w:ascii="Times New Roman" w:eastAsia="Times New Roman" w:hAnsi="Times New Roman" w:cs="Times New Roman"/>
          <w:bCs/>
          <w:sz w:val="20"/>
          <w:szCs w:val="20"/>
          <w:lang w:eastAsia="hr-HR"/>
        </w:rPr>
        <w:t>204.720,05</w:t>
      </w:r>
      <w:r>
        <w:rPr>
          <w:rFonts w:ascii="Times New Roman" w:eastAsia="Times New Roman" w:hAnsi="Times New Roman" w:cs="Times New Roman"/>
          <w:bCs/>
          <w:sz w:val="20"/>
          <w:szCs w:val="20"/>
          <w:lang w:eastAsia="hr-HR"/>
        </w:rPr>
        <w:t xml:space="preserve"> kn, što je u odnosu na </w:t>
      </w:r>
      <w:r w:rsidR="00D04339">
        <w:rPr>
          <w:rFonts w:ascii="Times New Roman" w:eastAsia="Times New Roman" w:hAnsi="Times New Roman" w:cs="Times New Roman"/>
          <w:bCs/>
          <w:sz w:val="20"/>
          <w:szCs w:val="20"/>
          <w:lang w:eastAsia="hr-HR"/>
        </w:rPr>
        <w:t>96.697</w:t>
      </w:r>
      <w:r>
        <w:rPr>
          <w:rFonts w:ascii="Times New Roman" w:eastAsia="Times New Roman" w:hAnsi="Times New Roman" w:cs="Times New Roman"/>
          <w:bCs/>
          <w:sz w:val="20"/>
          <w:szCs w:val="20"/>
          <w:lang w:eastAsia="hr-HR"/>
        </w:rPr>
        <w:t xml:space="preserve">  kn ostvarenih prethodne godine indeks povećanja </w:t>
      </w:r>
      <w:r w:rsidR="00D04339">
        <w:rPr>
          <w:rFonts w:ascii="Times New Roman" w:eastAsia="Times New Roman" w:hAnsi="Times New Roman" w:cs="Times New Roman"/>
          <w:bCs/>
          <w:sz w:val="20"/>
          <w:szCs w:val="20"/>
          <w:lang w:eastAsia="hr-HR"/>
        </w:rPr>
        <w:t>211,7</w:t>
      </w:r>
      <w:r>
        <w:rPr>
          <w:rFonts w:ascii="Times New Roman" w:eastAsia="Times New Roman" w:hAnsi="Times New Roman" w:cs="Times New Roman"/>
          <w:bCs/>
          <w:sz w:val="20"/>
          <w:szCs w:val="20"/>
          <w:lang w:eastAsia="hr-HR"/>
        </w:rPr>
        <w:t>.</w:t>
      </w:r>
    </w:p>
    <w:p w14:paraId="15BF49C8" w14:textId="77777777" w:rsidR="002612FC" w:rsidRDefault="002612FC" w:rsidP="002612FC">
      <w:pPr>
        <w:spacing w:after="0" w:line="240" w:lineRule="auto"/>
        <w:jc w:val="both"/>
        <w:rPr>
          <w:rFonts w:ascii="Times New Roman" w:eastAsia="Times New Roman" w:hAnsi="Times New Roman" w:cs="Times New Roman"/>
          <w:bCs/>
          <w:sz w:val="20"/>
          <w:szCs w:val="20"/>
          <w:lang w:eastAsia="hr-HR"/>
        </w:rPr>
      </w:pPr>
    </w:p>
    <w:p w14:paraId="667E4715" w14:textId="54BB5726" w:rsidR="002612FC" w:rsidRDefault="002612FC" w:rsidP="002612FC">
      <w:pPr>
        <w:spacing w:after="0" w:line="240" w:lineRule="auto"/>
        <w:jc w:val="both"/>
        <w:rPr>
          <w:rFonts w:ascii="Times New Roman" w:eastAsia="Times New Roman" w:hAnsi="Times New Roman" w:cs="Times New Roman"/>
          <w:bCs/>
          <w:sz w:val="20"/>
          <w:szCs w:val="20"/>
          <w:lang w:eastAsia="hr-HR"/>
        </w:rPr>
      </w:pPr>
      <w:r>
        <w:rPr>
          <w:rFonts w:ascii="Times New Roman" w:eastAsia="Times New Roman" w:hAnsi="Times New Roman" w:cs="Times New Roman"/>
          <w:b/>
          <w:sz w:val="20"/>
          <w:szCs w:val="20"/>
          <w:lang w:eastAsia="hr-HR"/>
        </w:rPr>
        <w:t xml:space="preserve">      </w:t>
      </w:r>
      <w:r w:rsidRPr="00E16735">
        <w:rPr>
          <w:rFonts w:ascii="Times New Roman" w:eastAsia="Times New Roman" w:hAnsi="Times New Roman" w:cs="Times New Roman"/>
          <w:b/>
          <w:sz w:val="20"/>
          <w:szCs w:val="20"/>
          <w:lang w:eastAsia="hr-HR"/>
        </w:rPr>
        <w:t>64</w:t>
      </w:r>
      <w:r>
        <w:rPr>
          <w:rFonts w:ascii="Times New Roman" w:eastAsia="Times New Roman" w:hAnsi="Times New Roman" w:cs="Times New Roman"/>
          <w:bCs/>
          <w:sz w:val="20"/>
          <w:szCs w:val="20"/>
          <w:lang w:eastAsia="hr-HR"/>
        </w:rPr>
        <w:t xml:space="preserve"> – Prihodi od imovine ostvareni su u ukupnom iznosu </w:t>
      </w:r>
      <w:r w:rsidR="00D04339">
        <w:rPr>
          <w:rFonts w:ascii="Times New Roman" w:eastAsia="Times New Roman" w:hAnsi="Times New Roman" w:cs="Times New Roman"/>
          <w:bCs/>
          <w:sz w:val="20"/>
          <w:szCs w:val="20"/>
          <w:lang w:eastAsia="hr-HR"/>
        </w:rPr>
        <w:t>1.046.430,43</w:t>
      </w:r>
      <w:r>
        <w:rPr>
          <w:rFonts w:ascii="Times New Roman" w:eastAsia="Times New Roman" w:hAnsi="Times New Roman" w:cs="Times New Roman"/>
          <w:bCs/>
          <w:sz w:val="20"/>
          <w:szCs w:val="20"/>
          <w:lang w:eastAsia="hr-HR"/>
        </w:rPr>
        <w:t xml:space="preserve"> kn, što je u odnosu na prethodnu godinu indeks </w:t>
      </w:r>
      <w:r w:rsidR="00D04339">
        <w:rPr>
          <w:rFonts w:ascii="Times New Roman" w:eastAsia="Times New Roman" w:hAnsi="Times New Roman" w:cs="Times New Roman"/>
          <w:bCs/>
          <w:sz w:val="20"/>
          <w:szCs w:val="20"/>
          <w:lang w:eastAsia="hr-HR"/>
        </w:rPr>
        <w:t>ostvarenja 89,2</w:t>
      </w:r>
      <w:r>
        <w:rPr>
          <w:rFonts w:ascii="Times New Roman" w:eastAsia="Times New Roman" w:hAnsi="Times New Roman" w:cs="Times New Roman"/>
          <w:bCs/>
          <w:sz w:val="20"/>
          <w:szCs w:val="20"/>
          <w:lang w:eastAsia="hr-HR"/>
        </w:rPr>
        <w:t>. Povećani su prihodi od:</w:t>
      </w:r>
    </w:p>
    <w:p w14:paraId="1579F122" w14:textId="1517A265" w:rsidR="002612FC" w:rsidRDefault="002612FC" w:rsidP="002612FC">
      <w:pPr>
        <w:spacing w:after="0" w:line="240" w:lineRule="auto"/>
        <w:jc w:val="both"/>
        <w:rPr>
          <w:rFonts w:ascii="Times New Roman" w:eastAsia="Times New Roman" w:hAnsi="Times New Roman" w:cs="Times New Roman"/>
          <w:bCs/>
          <w:sz w:val="20"/>
          <w:szCs w:val="20"/>
          <w:lang w:eastAsia="hr-HR"/>
        </w:rPr>
      </w:pPr>
      <w:r w:rsidRPr="00E16735">
        <w:rPr>
          <w:rFonts w:ascii="Times New Roman" w:eastAsia="Times New Roman" w:hAnsi="Times New Roman" w:cs="Times New Roman"/>
          <w:b/>
          <w:sz w:val="20"/>
          <w:szCs w:val="20"/>
          <w:lang w:eastAsia="hr-HR"/>
        </w:rPr>
        <w:t>6414</w:t>
      </w:r>
      <w:r>
        <w:rPr>
          <w:rFonts w:ascii="Times New Roman" w:eastAsia="Times New Roman" w:hAnsi="Times New Roman" w:cs="Times New Roman"/>
          <w:bCs/>
          <w:sz w:val="20"/>
          <w:szCs w:val="20"/>
          <w:lang w:eastAsia="hr-HR"/>
        </w:rPr>
        <w:t xml:space="preserve"> – prihodi od zateznih kamata u iznosu od </w:t>
      </w:r>
      <w:r w:rsidR="00D04339">
        <w:rPr>
          <w:rFonts w:ascii="Times New Roman" w:eastAsia="Times New Roman" w:hAnsi="Times New Roman" w:cs="Times New Roman"/>
          <w:bCs/>
          <w:sz w:val="20"/>
          <w:szCs w:val="20"/>
          <w:lang w:eastAsia="hr-HR"/>
        </w:rPr>
        <w:t>112.283,14</w:t>
      </w:r>
      <w:r>
        <w:rPr>
          <w:rFonts w:ascii="Times New Roman" w:eastAsia="Times New Roman" w:hAnsi="Times New Roman" w:cs="Times New Roman"/>
          <w:bCs/>
          <w:sz w:val="20"/>
          <w:szCs w:val="20"/>
          <w:lang w:eastAsia="hr-HR"/>
        </w:rPr>
        <w:t xml:space="preserve"> kn, indeks ostvarenja </w:t>
      </w:r>
      <w:r w:rsidR="00D04339">
        <w:rPr>
          <w:rFonts w:ascii="Times New Roman" w:eastAsia="Times New Roman" w:hAnsi="Times New Roman" w:cs="Times New Roman"/>
          <w:bCs/>
          <w:sz w:val="20"/>
          <w:szCs w:val="20"/>
          <w:lang w:eastAsia="hr-HR"/>
        </w:rPr>
        <w:t>531,1</w:t>
      </w:r>
      <w:r>
        <w:rPr>
          <w:rFonts w:ascii="Times New Roman" w:eastAsia="Times New Roman" w:hAnsi="Times New Roman" w:cs="Times New Roman"/>
          <w:bCs/>
          <w:sz w:val="20"/>
          <w:szCs w:val="20"/>
          <w:lang w:eastAsia="hr-HR"/>
        </w:rPr>
        <w:t xml:space="preserve"> najvećim dijelom se odnosi na naplaćene obračunate kamate na zakašnjela plaćanja komunalne naknade.</w:t>
      </w:r>
    </w:p>
    <w:p w14:paraId="4A648CAD" w14:textId="69FDDE4F" w:rsidR="002612FC" w:rsidRDefault="002612FC" w:rsidP="002612FC">
      <w:pPr>
        <w:spacing w:after="0" w:line="240" w:lineRule="auto"/>
        <w:jc w:val="both"/>
        <w:rPr>
          <w:rFonts w:ascii="Times New Roman" w:eastAsia="Times New Roman" w:hAnsi="Times New Roman" w:cs="Times New Roman"/>
          <w:bCs/>
          <w:sz w:val="20"/>
          <w:szCs w:val="20"/>
          <w:lang w:eastAsia="hr-HR"/>
        </w:rPr>
      </w:pPr>
      <w:r w:rsidRPr="00287F62">
        <w:rPr>
          <w:rFonts w:ascii="Times New Roman" w:eastAsia="Times New Roman" w:hAnsi="Times New Roman" w:cs="Times New Roman"/>
          <w:b/>
          <w:sz w:val="20"/>
          <w:szCs w:val="20"/>
          <w:lang w:eastAsia="hr-HR"/>
        </w:rPr>
        <w:t>6423</w:t>
      </w:r>
      <w:r>
        <w:rPr>
          <w:rFonts w:ascii="Times New Roman" w:eastAsia="Times New Roman" w:hAnsi="Times New Roman" w:cs="Times New Roman"/>
          <w:b/>
          <w:sz w:val="20"/>
          <w:szCs w:val="20"/>
          <w:lang w:eastAsia="hr-HR"/>
        </w:rPr>
        <w:t xml:space="preserve"> </w:t>
      </w:r>
      <w:r w:rsidRPr="00287F62">
        <w:rPr>
          <w:rFonts w:ascii="Times New Roman" w:eastAsia="Times New Roman" w:hAnsi="Times New Roman" w:cs="Times New Roman"/>
          <w:bCs/>
          <w:sz w:val="20"/>
          <w:szCs w:val="20"/>
          <w:lang w:eastAsia="hr-HR"/>
        </w:rPr>
        <w:t xml:space="preserve">– Naknada za korištenje nefinancijske imovine naplaćena je u iznosu od </w:t>
      </w:r>
      <w:r w:rsidR="00D04339">
        <w:rPr>
          <w:rFonts w:ascii="Times New Roman" w:eastAsia="Times New Roman" w:hAnsi="Times New Roman" w:cs="Times New Roman"/>
          <w:bCs/>
          <w:sz w:val="20"/>
          <w:szCs w:val="20"/>
          <w:lang w:eastAsia="hr-HR"/>
        </w:rPr>
        <w:t>66.744,48</w:t>
      </w:r>
      <w:r w:rsidRPr="00287F62">
        <w:rPr>
          <w:rFonts w:ascii="Times New Roman" w:eastAsia="Times New Roman" w:hAnsi="Times New Roman" w:cs="Times New Roman"/>
          <w:bCs/>
          <w:sz w:val="20"/>
          <w:szCs w:val="20"/>
          <w:lang w:eastAsia="hr-HR"/>
        </w:rPr>
        <w:t xml:space="preserve"> kn </w:t>
      </w:r>
      <w:r>
        <w:rPr>
          <w:rFonts w:ascii="Times New Roman" w:eastAsia="Times New Roman" w:hAnsi="Times New Roman" w:cs="Times New Roman"/>
          <w:bCs/>
          <w:sz w:val="20"/>
          <w:szCs w:val="20"/>
          <w:lang w:eastAsia="hr-HR"/>
        </w:rPr>
        <w:t xml:space="preserve">indeks ostvarenja </w:t>
      </w:r>
      <w:r w:rsidR="00D04339">
        <w:rPr>
          <w:rFonts w:ascii="Times New Roman" w:eastAsia="Times New Roman" w:hAnsi="Times New Roman" w:cs="Times New Roman"/>
          <w:bCs/>
          <w:sz w:val="20"/>
          <w:szCs w:val="20"/>
          <w:lang w:eastAsia="hr-HR"/>
        </w:rPr>
        <w:t>2</w:t>
      </w:r>
      <w:r>
        <w:rPr>
          <w:rFonts w:ascii="Times New Roman" w:eastAsia="Times New Roman" w:hAnsi="Times New Roman" w:cs="Times New Roman"/>
          <w:bCs/>
          <w:sz w:val="20"/>
          <w:szCs w:val="20"/>
          <w:lang w:eastAsia="hr-HR"/>
        </w:rPr>
        <w:t>7</w:t>
      </w:r>
      <w:r w:rsidR="00D04339">
        <w:rPr>
          <w:rFonts w:ascii="Times New Roman" w:eastAsia="Times New Roman" w:hAnsi="Times New Roman" w:cs="Times New Roman"/>
          <w:bCs/>
          <w:sz w:val="20"/>
          <w:szCs w:val="20"/>
          <w:lang w:eastAsia="hr-HR"/>
        </w:rPr>
        <w:t>4,80</w:t>
      </w:r>
      <w:r>
        <w:rPr>
          <w:rFonts w:ascii="Times New Roman" w:eastAsia="Times New Roman" w:hAnsi="Times New Roman" w:cs="Times New Roman"/>
          <w:bCs/>
          <w:sz w:val="20"/>
          <w:szCs w:val="20"/>
          <w:lang w:eastAsia="hr-HR"/>
        </w:rPr>
        <w:t xml:space="preserve"> </w:t>
      </w:r>
      <w:r w:rsidRPr="00287F62">
        <w:rPr>
          <w:rFonts w:ascii="Times New Roman" w:eastAsia="Times New Roman" w:hAnsi="Times New Roman" w:cs="Times New Roman"/>
          <w:bCs/>
          <w:sz w:val="20"/>
          <w:szCs w:val="20"/>
          <w:lang w:eastAsia="hr-HR"/>
        </w:rPr>
        <w:t>odnosi</w:t>
      </w:r>
      <w:r>
        <w:rPr>
          <w:rFonts w:ascii="Times New Roman" w:eastAsia="Times New Roman" w:hAnsi="Times New Roman" w:cs="Times New Roman"/>
          <w:bCs/>
          <w:sz w:val="20"/>
          <w:szCs w:val="20"/>
          <w:lang w:eastAsia="hr-HR"/>
        </w:rPr>
        <w:t xml:space="preserve"> se naplaćene prihode od naknade za korištenje naftne luke, naftovoda i eksploataciju mineralnih sirovina, odnosno najvećim dijelom na koncesiju za zauzetu površinu.</w:t>
      </w:r>
    </w:p>
    <w:p w14:paraId="0E759894" w14:textId="77777777" w:rsidR="002612FC" w:rsidRDefault="002612FC" w:rsidP="002612FC">
      <w:pPr>
        <w:spacing w:after="0" w:line="240" w:lineRule="auto"/>
        <w:jc w:val="both"/>
        <w:rPr>
          <w:rFonts w:ascii="Times New Roman" w:eastAsia="Times New Roman" w:hAnsi="Times New Roman" w:cs="Times New Roman"/>
          <w:bCs/>
          <w:sz w:val="20"/>
          <w:szCs w:val="20"/>
          <w:lang w:eastAsia="hr-HR"/>
        </w:rPr>
      </w:pPr>
    </w:p>
    <w:p w14:paraId="506B1412" w14:textId="6BD9FB69" w:rsidR="002612FC" w:rsidRDefault="002612FC" w:rsidP="002612FC">
      <w:pPr>
        <w:spacing w:after="0" w:line="240" w:lineRule="auto"/>
        <w:jc w:val="both"/>
        <w:rPr>
          <w:rFonts w:ascii="Times New Roman" w:eastAsia="Times New Roman" w:hAnsi="Times New Roman" w:cs="Times New Roman"/>
          <w:bCs/>
          <w:sz w:val="20"/>
          <w:szCs w:val="20"/>
          <w:lang w:eastAsia="hr-HR"/>
        </w:rPr>
      </w:pPr>
      <w:r w:rsidRPr="00FD0E78">
        <w:rPr>
          <w:rFonts w:ascii="Times New Roman" w:eastAsia="Times New Roman" w:hAnsi="Times New Roman" w:cs="Times New Roman"/>
          <w:b/>
          <w:sz w:val="20"/>
          <w:szCs w:val="20"/>
          <w:lang w:eastAsia="hr-HR"/>
        </w:rPr>
        <w:t>65</w:t>
      </w:r>
      <w:r>
        <w:rPr>
          <w:rFonts w:ascii="Times New Roman" w:eastAsia="Times New Roman" w:hAnsi="Times New Roman" w:cs="Times New Roman"/>
          <w:bCs/>
          <w:sz w:val="20"/>
          <w:szCs w:val="20"/>
          <w:lang w:eastAsia="hr-HR"/>
        </w:rPr>
        <w:t xml:space="preserve"> – Prihodi od upravnih i administrativnih pristojbi, pristojbi po posebnim propisima i naknada ostvareni su u ukupnom iznosu </w:t>
      </w:r>
      <w:r w:rsidR="00D04339">
        <w:rPr>
          <w:rFonts w:ascii="Times New Roman" w:eastAsia="Times New Roman" w:hAnsi="Times New Roman" w:cs="Times New Roman"/>
          <w:bCs/>
          <w:sz w:val="20"/>
          <w:szCs w:val="20"/>
          <w:lang w:eastAsia="hr-HR"/>
        </w:rPr>
        <w:t>5.842.524,57</w:t>
      </w:r>
      <w:r>
        <w:rPr>
          <w:rFonts w:ascii="Times New Roman" w:eastAsia="Times New Roman" w:hAnsi="Times New Roman" w:cs="Times New Roman"/>
          <w:bCs/>
          <w:sz w:val="20"/>
          <w:szCs w:val="20"/>
          <w:lang w:eastAsia="hr-HR"/>
        </w:rPr>
        <w:t xml:space="preserve"> kn indeks ostvarenja 1</w:t>
      </w:r>
      <w:r w:rsidR="00990783">
        <w:rPr>
          <w:rFonts w:ascii="Times New Roman" w:eastAsia="Times New Roman" w:hAnsi="Times New Roman" w:cs="Times New Roman"/>
          <w:bCs/>
          <w:sz w:val="20"/>
          <w:szCs w:val="20"/>
          <w:lang w:eastAsia="hr-HR"/>
        </w:rPr>
        <w:t>27,8</w:t>
      </w:r>
      <w:r>
        <w:rPr>
          <w:rFonts w:ascii="Times New Roman" w:eastAsia="Times New Roman" w:hAnsi="Times New Roman" w:cs="Times New Roman"/>
          <w:bCs/>
          <w:sz w:val="20"/>
          <w:szCs w:val="20"/>
          <w:lang w:eastAsia="hr-HR"/>
        </w:rPr>
        <w:t>, a povećani su prihodi od:</w:t>
      </w:r>
    </w:p>
    <w:p w14:paraId="36EDDA1F" w14:textId="6C1ADA56" w:rsidR="002612FC" w:rsidRDefault="002612FC" w:rsidP="002612FC">
      <w:pPr>
        <w:spacing w:after="0" w:line="240" w:lineRule="auto"/>
        <w:jc w:val="both"/>
        <w:rPr>
          <w:rFonts w:ascii="Times New Roman" w:eastAsia="Times New Roman" w:hAnsi="Times New Roman" w:cs="Times New Roman"/>
          <w:bCs/>
          <w:sz w:val="20"/>
          <w:szCs w:val="20"/>
          <w:lang w:eastAsia="hr-HR"/>
        </w:rPr>
      </w:pPr>
      <w:r w:rsidRPr="00317C5E">
        <w:rPr>
          <w:rFonts w:ascii="Times New Roman" w:eastAsia="Times New Roman" w:hAnsi="Times New Roman" w:cs="Times New Roman"/>
          <w:b/>
          <w:sz w:val="20"/>
          <w:szCs w:val="20"/>
          <w:lang w:eastAsia="hr-HR"/>
        </w:rPr>
        <w:t>6524</w:t>
      </w:r>
      <w:r>
        <w:rPr>
          <w:rFonts w:ascii="Times New Roman" w:eastAsia="Times New Roman" w:hAnsi="Times New Roman" w:cs="Times New Roman"/>
          <w:bCs/>
          <w:sz w:val="20"/>
          <w:szCs w:val="20"/>
          <w:lang w:eastAsia="hr-HR"/>
        </w:rPr>
        <w:t xml:space="preserve"> – Doprinosi za šume ostvareni su u iznosu od </w:t>
      </w:r>
      <w:r w:rsidR="00990783">
        <w:rPr>
          <w:rFonts w:ascii="Times New Roman" w:eastAsia="Times New Roman" w:hAnsi="Times New Roman" w:cs="Times New Roman"/>
          <w:bCs/>
          <w:sz w:val="20"/>
          <w:szCs w:val="20"/>
          <w:lang w:eastAsia="hr-HR"/>
        </w:rPr>
        <w:t>2.444.950,06</w:t>
      </w:r>
      <w:r>
        <w:rPr>
          <w:rFonts w:ascii="Times New Roman" w:eastAsia="Times New Roman" w:hAnsi="Times New Roman" w:cs="Times New Roman"/>
          <w:bCs/>
          <w:sz w:val="20"/>
          <w:szCs w:val="20"/>
          <w:lang w:eastAsia="hr-HR"/>
        </w:rPr>
        <w:t xml:space="preserve"> kn što je u odnosu na </w:t>
      </w:r>
      <w:r w:rsidR="00990783">
        <w:rPr>
          <w:rFonts w:ascii="Times New Roman" w:eastAsia="Times New Roman" w:hAnsi="Times New Roman" w:cs="Times New Roman"/>
          <w:bCs/>
          <w:sz w:val="20"/>
          <w:szCs w:val="20"/>
          <w:lang w:eastAsia="hr-HR"/>
        </w:rPr>
        <w:t>1.132.786</w:t>
      </w:r>
      <w:r>
        <w:rPr>
          <w:rFonts w:ascii="Times New Roman" w:eastAsia="Times New Roman" w:hAnsi="Times New Roman" w:cs="Times New Roman"/>
          <w:bCs/>
          <w:sz w:val="20"/>
          <w:szCs w:val="20"/>
          <w:lang w:eastAsia="hr-HR"/>
        </w:rPr>
        <w:t xml:space="preserve"> kn ostvarenih prethodne godine indeks povećanja 21</w:t>
      </w:r>
      <w:r w:rsidR="00990783">
        <w:rPr>
          <w:rFonts w:ascii="Times New Roman" w:eastAsia="Times New Roman" w:hAnsi="Times New Roman" w:cs="Times New Roman"/>
          <w:bCs/>
          <w:sz w:val="20"/>
          <w:szCs w:val="20"/>
          <w:lang w:eastAsia="hr-HR"/>
        </w:rPr>
        <w:t>5,8</w:t>
      </w:r>
    </w:p>
    <w:p w14:paraId="5D37106C" w14:textId="52ABCF1F" w:rsidR="00990783" w:rsidRDefault="00990783" w:rsidP="002612FC">
      <w:pPr>
        <w:spacing w:after="0" w:line="240" w:lineRule="auto"/>
        <w:jc w:val="both"/>
        <w:rPr>
          <w:rFonts w:ascii="Times New Roman" w:eastAsia="Times New Roman" w:hAnsi="Times New Roman" w:cs="Times New Roman"/>
          <w:bCs/>
          <w:sz w:val="20"/>
          <w:szCs w:val="20"/>
          <w:lang w:eastAsia="hr-HR"/>
        </w:rPr>
      </w:pPr>
      <w:r w:rsidRPr="00990783">
        <w:rPr>
          <w:rFonts w:ascii="Times New Roman" w:eastAsia="Times New Roman" w:hAnsi="Times New Roman" w:cs="Times New Roman"/>
          <w:b/>
          <w:sz w:val="20"/>
          <w:szCs w:val="20"/>
          <w:lang w:eastAsia="hr-HR"/>
        </w:rPr>
        <w:t>6532</w:t>
      </w:r>
      <w:r>
        <w:rPr>
          <w:rFonts w:ascii="Times New Roman" w:eastAsia="Times New Roman" w:hAnsi="Times New Roman" w:cs="Times New Roman"/>
          <w:bCs/>
          <w:sz w:val="20"/>
          <w:szCs w:val="20"/>
          <w:lang w:eastAsia="hr-HR"/>
        </w:rPr>
        <w:t xml:space="preserve"> – Komunalna naknada naplaćena je u iznosu 3.150.584,44 kn, indeks ostvarenja 113,4 zato jer se kontinuirano provodi prisilna naplata potraživanja.</w:t>
      </w:r>
    </w:p>
    <w:p w14:paraId="5DD59A19" w14:textId="25CE1C61" w:rsidR="002612FC" w:rsidRPr="00643FF9" w:rsidRDefault="002612FC" w:rsidP="002612FC">
      <w:pPr>
        <w:spacing w:after="0" w:line="240" w:lineRule="auto"/>
        <w:jc w:val="both"/>
        <w:rPr>
          <w:rFonts w:ascii="Times New Roman" w:eastAsia="Times New Roman" w:hAnsi="Times New Roman" w:cs="Times New Roman"/>
          <w:bCs/>
          <w:sz w:val="20"/>
          <w:szCs w:val="20"/>
          <w:lang w:eastAsia="hr-HR"/>
        </w:rPr>
      </w:pPr>
      <w:r>
        <w:rPr>
          <w:rFonts w:ascii="Times New Roman" w:eastAsia="Times New Roman" w:hAnsi="Times New Roman" w:cs="Times New Roman"/>
          <w:b/>
          <w:sz w:val="20"/>
          <w:szCs w:val="20"/>
          <w:lang w:eastAsia="hr-HR"/>
        </w:rPr>
        <w:t xml:space="preserve">66- </w:t>
      </w:r>
      <w:r w:rsidRPr="00643FF9">
        <w:rPr>
          <w:rFonts w:ascii="Times New Roman" w:eastAsia="Times New Roman" w:hAnsi="Times New Roman" w:cs="Times New Roman"/>
          <w:bCs/>
          <w:sz w:val="20"/>
          <w:szCs w:val="20"/>
          <w:lang w:eastAsia="hr-HR"/>
        </w:rPr>
        <w:t xml:space="preserve">Prihodi od prodaje proizvoda i usluga, prihodi od donacija te povrati protestiranim jamstvima ostvareni su u ukupnom iznosu </w:t>
      </w:r>
      <w:r w:rsidR="00990783">
        <w:rPr>
          <w:rFonts w:ascii="Times New Roman" w:eastAsia="Times New Roman" w:hAnsi="Times New Roman" w:cs="Times New Roman"/>
          <w:bCs/>
          <w:sz w:val="20"/>
          <w:szCs w:val="20"/>
          <w:lang w:eastAsia="hr-HR"/>
        </w:rPr>
        <w:t>406.793,75</w:t>
      </w:r>
      <w:r w:rsidRPr="00643FF9">
        <w:rPr>
          <w:rFonts w:ascii="Times New Roman" w:eastAsia="Times New Roman" w:hAnsi="Times New Roman" w:cs="Times New Roman"/>
          <w:bCs/>
          <w:sz w:val="20"/>
          <w:szCs w:val="20"/>
          <w:lang w:eastAsia="hr-HR"/>
        </w:rPr>
        <w:t xml:space="preserve"> kn, indeks ostvarenja </w:t>
      </w:r>
      <w:r w:rsidR="00990783">
        <w:rPr>
          <w:rFonts w:ascii="Times New Roman" w:eastAsia="Times New Roman" w:hAnsi="Times New Roman" w:cs="Times New Roman"/>
          <w:bCs/>
          <w:sz w:val="20"/>
          <w:szCs w:val="20"/>
          <w:lang w:eastAsia="hr-HR"/>
        </w:rPr>
        <w:t>233,2</w:t>
      </w:r>
      <w:r w:rsidRPr="00643FF9">
        <w:rPr>
          <w:rFonts w:ascii="Times New Roman" w:eastAsia="Times New Roman" w:hAnsi="Times New Roman" w:cs="Times New Roman"/>
          <w:bCs/>
          <w:sz w:val="20"/>
          <w:szCs w:val="20"/>
          <w:lang w:eastAsia="hr-HR"/>
        </w:rPr>
        <w:t xml:space="preserve">, a odnose se na prihode od Hrvatskih voda s osnova obavljanja poslova razreza i naplate naknade za uređenje voda u iznosu od </w:t>
      </w:r>
      <w:r w:rsidR="00990783">
        <w:rPr>
          <w:rFonts w:ascii="Times New Roman" w:eastAsia="Times New Roman" w:hAnsi="Times New Roman" w:cs="Times New Roman"/>
          <w:bCs/>
          <w:sz w:val="20"/>
          <w:szCs w:val="20"/>
          <w:lang w:eastAsia="hr-HR"/>
        </w:rPr>
        <w:t>117.825,22</w:t>
      </w:r>
      <w:r w:rsidRPr="00643FF9">
        <w:rPr>
          <w:rFonts w:ascii="Times New Roman" w:eastAsia="Times New Roman" w:hAnsi="Times New Roman" w:cs="Times New Roman"/>
          <w:bCs/>
          <w:sz w:val="20"/>
          <w:szCs w:val="20"/>
          <w:lang w:eastAsia="hr-HR"/>
        </w:rPr>
        <w:t xml:space="preserve"> kn, te na</w:t>
      </w:r>
    </w:p>
    <w:p w14:paraId="66858BD1" w14:textId="369815D7" w:rsidR="002612FC" w:rsidRPr="00643FF9" w:rsidRDefault="00990783" w:rsidP="002612FC">
      <w:pPr>
        <w:spacing w:after="0" w:line="240" w:lineRule="auto"/>
        <w:jc w:val="both"/>
        <w:rPr>
          <w:rFonts w:ascii="Times New Roman" w:eastAsia="Times New Roman" w:hAnsi="Times New Roman" w:cs="Times New Roman"/>
          <w:bCs/>
          <w:sz w:val="20"/>
          <w:szCs w:val="20"/>
          <w:lang w:eastAsia="hr-HR"/>
        </w:rPr>
      </w:pPr>
      <w:r w:rsidRPr="00990783">
        <w:rPr>
          <w:rFonts w:ascii="Times New Roman" w:eastAsia="Times New Roman" w:hAnsi="Times New Roman" w:cs="Times New Roman"/>
          <w:b/>
          <w:sz w:val="20"/>
          <w:szCs w:val="20"/>
          <w:lang w:eastAsia="hr-HR"/>
        </w:rPr>
        <w:t>663</w:t>
      </w:r>
      <w:r>
        <w:rPr>
          <w:rFonts w:ascii="Times New Roman" w:eastAsia="Times New Roman" w:hAnsi="Times New Roman" w:cs="Times New Roman"/>
          <w:bCs/>
          <w:sz w:val="20"/>
          <w:szCs w:val="20"/>
          <w:lang w:eastAsia="hr-HR"/>
        </w:rPr>
        <w:t xml:space="preserve"> - </w:t>
      </w:r>
      <w:r w:rsidR="002612FC" w:rsidRPr="00643FF9">
        <w:rPr>
          <w:rFonts w:ascii="Times New Roman" w:eastAsia="Times New Roman" w:hAnsi="Times New Roman" w:cs="Times New Roman"/>
          <w:bCs/>
          <w:sz w:val="20"/>
          <w:szCs w:val="20"/>
          <w:lang w:eastAsia="hr-HR"/>
        </w:rPr>
        <w:t>Tekuće donacije od trgovačkih društava u iznosu od 103.968,53 kn po ugovoru o sufinanciranju sanacije krovišta</w:t>
      </w:r>
      <w:r w:rsidR="0059107D">
        <w:rPr>
          <w:rFonts w:ascii="Times New Roman" w:eastAsia="Times New Roman" w:hAnsi="Times New Roman" w:cs="Times New Roman"/>
          <w:bCs/>
          <w:sz w:val="20"/>
          <w:szCs w:val="20"/>
          <w:lang w:eastAsia="hr-HR"/>
        </w:rPr>
        <w:t>, donacije umjetničkih slika Antona Cetina u iznosu od 180.000 kn</w:t>
      </w:r>
      <w:r w:rsidR="00204F23">
        <w:rPr>
          <w:rFonts w:ascii="Times New Roman" w:eastAsia="Times New Roman" w:hAnsi="Times New Roman" w:cs="Times New Roman"/>
          <w:bCs/>
          <w:sz w:val="20"/>
          <w:szCs w:val="20"/>
          <w:lang w:eastAsia="hr-HR"/>
        </w:rPr>
        <w:t>, te 5.000 kn od TZ BBŽ za projekt Čazma – grad svijetla.</w:t>
      </w:r>
    </w:p>
    <w:p w14:paraId="2C51CFDB" w14:textId="77777777" w:rsidR="002612FC" w:rsidRDefault="002612FC" w:rsidP="002612FC">
      <w:pPr>
        <w:spacing w:after="0" w:line="240" w:lineRule="auto"/>
        <w:jc w:val="both"/>
        <w:rPr>
          <w:rFonts w:ascii="Times New Roman" w:eastAsia="Times New Roman" w:hAnsi="Times New Roman" w:cs="Times New Roman"/>
          <w:b/>
          <w:sz w:val="20"/>
          <w:szCs w:val="20"/>
          <w:lang w:eastAsia="hr-HR"/>
        </w:rPr>
      </w:pPr>
    </w:p>
    <w:p w14:paraId="5149C5CC" w14:textId="77777777" w:rsidR="002612FC" w:rsidRPr="00EC0E9E" w:rsidRDefault="002612FC" w:rsidP="002612FC">
      <w:pPr>
        <w:spacing w:after="0" w:line="240" w:lineRule="auto"/>
        <w:jc w:val="both"/>
        <w:rPr>
          <w:rFonts w:ascii="Times New Roman" w:eastAsia="Times New Roman" w:hAnsi="Times New Roman" w:cs="Times New Roman"/>
          <w:b/>
          <w:sz w:val="24"/>
          <w:szCs w:val="24"/>
          <w:lang w:eastAsia="hr-HR"/>
        </w:rPr>
      </w:pPr>
      <w:r w:rsidRPr="00EC0E9E">
        <w:rPr>
          <w:rFonts w:ascii="Times New Roman" w:eastAsia="Times New Roman" w:hAnsi="Times New Roman" w:cs="Times New Roman"/>
          <w:b/>
          <w:sz w:val="24"/>
          <w:szCs w:val="24"/>
          <w:lang w:eastAsia="hr-HR"/>
        </w:rPr>
        <w:lastRenderedPageBreak/>
        <w:t>Bilješka broj 2.</w:t>
      </w:r>
    </w:p>
    <w:p w14:paraId="1636045F" w14:textId="77777777" w:rsidR="002612FC" w:rsidRPr="009C2665" w:rsidRDefault="002612FC" w:rsidP="002612FC">
      <w:pPr>
        <w:spacing w:after="0" w:line="240" w:lineRule="auto"/>
        <w:jc w:val="both"/>
        <w:rPr>
          <w:rFonts w:ascii="Times New Roman" w:eastAsia="Times New Roman" w:hAnsi="Times New Roman" w:cs="Times New Roman"/>
          <w:b/>
          <w:sz w:val="20"/>
          <w:szCs w:val="20"/>
          <w:lang w:eastAsia="hr-HR"/>
        </w:rPr>
      </w:pPr>
    </w:p>
    <w:p w14:paraId="3F7F81D8" w14:textId="77777777" w:rsidR="002612FC" w:rsidRDefault="002612FC" w:rsidP="002612FC">
      <w:pPr>
        <w:spacing w:after="0" w:line="240" w:lineRule="auto"/>
        <w:jc w:val="both"/>
        <w:rPr>
          <w:rFonts w:ascii="Times New Roman" w:eastAsia="Times New Roman" w:hAnsi="Times New Roman" w:cs="Times New Roman"/>
          <w:b/>
          <w:sz w:val="20"/>
          <w:szCs w:val="20"/>
          <w:lang w:eastAsia="hr-HR"/>
        </w:rPr>
      </w:pPr>
      <w:r w:rsidRPr="009C2665">
        <w:rPr>
          <w:rFonts w:ascii="Times New Roman" w:eastAsia="Times New Roman" w:hAnsi="Times New Roman" w:cs="Times New Roman"/>
          <w:b/>
          <w:sz w:val="20"/>
          <w:szCs w:val="20"/>
          <w:lang w:eastAsia="hr-HR"/>
        </w:rPr>
        <w:t xml:space="preserve">     RASHODI POSLOVANJA</w:t>
      </w:r>
    </w:p>
    <w:p w14:paraId="19A5086C" w14:textId="77777777" w:rsidR="002612FC" w:rsidRDefault="002612FC" w:rsidP="002612FC">
      <w:pPr>
        <w:spacing w:after="0" w:line="240" w:lineRule="auto"/>
        <w:jc w:val="both"/>
        <w:rPr>
          <w:rFonts w:ascii="Times New Roman" w:eastAsia="Times New Roman" w:hAnsi="Times New Roman" w:cs="Times New Roman"/>
          <w:b/>
          <w:sz w:val="20"/>
          <w:szCs w:val="20"/>
          <w:lang w:eastAsia="hr-HR"/>
        </w:rPr>
      </w:pPr>
    </w:p>
    <w:p w14:paraId="6B40DF9D" w14:textId="2671F83E" w:rsidR="002612FC" w:rsidRDefault="002612FC" w:rsidP="002612FC">
      <w:pPr>
        <w:spacing w:after="0" w:line="240" w:lineRule="auto"/>
        <w:jc w:val="both"/>
        <w:rPr>
          <w:rFonts w:ascii="Times New Roman" w:eastAsia="Times New Roman" w:hAnsi="Times New Roman" w:cs="Times New Roman"/>
          <w:bCs/>
          <w:sz w:val="20"/>
          <w:szCs w:val="20"/>
          <w:lang w:eastAsia="hr-HR"/>
        </w:rPr>
      </w:pPr>
      <w:r>
        <w:rPr>
          <w:rFonts w:ascii="Times New Roman" w:eastAsia="Times New Roman" w:hAnsi="Times New Roman" w:cs="Times New Roman"/>
          <w:b/>
          <w:sz w:val="20"/>
          <w:szCs w:val="20"/>
          <w:lang w:eastAsia="hr-HR"/>
        </w:rPr>
        <w:t xml:space="preserve">3 – </w:t>
      </w:r>
      <w:r w:rsidRPr="00FB38BA">
        <w:rPr>
          <w:rFonts w:ascii="Times New Roman" w:eastAsia="Times New Roman" w:hAnsi="Times New Roman" w:cs="Times New Roman"/>
          <w:bCs/>
          <w:sz w:val="20"/>
          <w:szCs w:val="20"/>
          <w:lang w:eastAsia="hr-HR"/>
        </w:rPr>
        <w:t xml:space="preserve">Rashodi poslovanja ostvareni su u </w:t>
      </w:r>
      <w:r>
        <w:rPr>
          <w:rFonts w:ascii="Times New Roman" w:eastAsia="Times New Roman" w:hAnsi="Times New Roman" w:cs="Times New Roman"/>
          <w:bCs/>
          <w:sz w:val="20"/>
          <w:szCs w:val="20"/>
          <w:lang w:eastAsia="hr-HR"/>
        </w:rPr>
        <w:t xml:space="preserve">ukupnom iznosu </w:t>
      </w:r>
      <w:r w:rsidR="00DB1B86">
        <w:rPr>
          <w:rFonts w:ascii="Times New Roman" w:eastAsia="Times New Roman" w:hAnsi="Times New Roman" w:cs="Times New Roman"/>
          <w:bCs/>
          <w:sz w:val="20"/>
          <w:szCs w:val="20"/>
          <w:lang w:eastAsia="hr-HR"/>
        </w:rPr>
        <w:t>30.383.989,49</w:t>
      </w:r>
      <w:r>
        <w:rPr>
          <w:rFonts w:ascii="Times New Roman" w:eastAsia="Times New Roman" w:hAnsi="Times New Roman" w:cs="Times New Roman"/>
          <w:bCs/>
          <w:sz w:val="20"/>
          <w:szCs w:val="20"/>
          <w:lang w:eastAsia="hr-HR"/>
        </w:rPr>
        <w:t xml:space="preserve"> kn, indeks ostvarenja u odnosu na prethodnu godinu iznosi </w:t>
      </w:r>
      <w:r w:rsidR="00DB1B86">
        <w:rPr>
          <w:rFonts w:ascii="Times New Roman" w:eastAsia="Times New Roman" w:hAnsi="Times New Roman" w:cs="Times New Roman"/>
          <w:bCs/>
          <w:sz w:val="20"/>
          <w:szCs w:val="20"/>
          <w:lang w:eastAsia="hr-HR"/>
        </w:rPr>
        <w:t>96</w:t>
      </w:r>
      <w:r>
        <w:rPr>
          <w:rFonts w:ascii="Times New Roman" w:eastAsia="Times New Roman" w:hAnsi="Times New Roman" w:cs="Times New Roman"/>
          <w:bCs/>
          <w:sz w:val="20"/>
          <w:szCs w:val="20"/>
          <w:lang w:eastAsia="hr-HR"/>
        </w:rPr>
        <w:t>,6, a povećani su slijedeći rashodi:</w:t>
      </w:r>
    </w:p>
    <w:p w14:paraId="6E5CFDDC" w14:textId="77777777" w:rsidR="00EF65D4" w:rsidRDefault="002612FC" w:rsidP="002612FC">
      <w:pPr>
        <w:spacing w:after="0" w:line="240" w:lineRule="auto"/>
        <w:jc w:val="both"/>
        <w:rPr>
          <w:rFonts w:ascii="Times New Roman" w:eastAsia="Times New Roman" w:hAnsi="Times New Roman" w:cs="Times New Roman"/>
          <w:bCs/>
          <w:sz w:val="20"/>
          <w:szCs w:val="20"/>
          <w:lang w:eastAsia="hr-HR"/>
        </w:rPr>
      </w:pPr>
      <w:r w:rsidRPr="00DD29DD">
        <w:rPr>
          <w:rFonts w:ascii="Times New Roman" w:eastAsia="Times New Roman" w:hAnsi="Times New Roman" w:cs="Times New Roman"/>
          <w:b/>
          <w:sz w:val="20"/>
          <w:szCs w:val="20"/>
          <w:lang w:eastAsia="hr-HR"/>
        </w:rPr>
        <w:t>3211</w:t>
      </w:r>
      <w:r>
        <w:rPr>
          <w:rFonts w:ascii="Times New Roman" w:eastAsia="Times New Roman" w:hAnsi="Times New Roman" w:cs="Times New Roman"/>
          <w:bCs/>
          <w:sz w:val="20"/>
          <w:szCs w:val="20"/>
          <w:lang w:eastAsia="hr-HR"/>
        </w:rPr>
        <w:t xml:space="preserve"> – Službena putovanja indeks ostvarenja je </w:t>
      </w:r>
      <w:r w:rsidR="00A478D8">
        <w:rPr>
          <w:rFonts w:ascii="Times New Roman" w:eastAsia="Times New Roman" w:hAnsi="Times New Roman" w:cs="Times New Roman"/>
          <w:bCs/>
          <w:sz w:val="20"/>
          <w:szCs w:val="20"/>
          <w:lang w:eastAsia="hr-HR"/>
        </w:rPr>
        <w:t>236,1</w:t>
      </w:r>
      <w:r>
        <w:rPr>
          <w:rFonts w:ascii="Times New Roman" w:eastAsia="Times New Roman" w:hAnsi="Times New Roman" w:cs="Times New Roman"/>
          <w:bCs/>
          <w:sz w:val="20"/>
          <w:szCs w:val="20"/>
          <w:lang w:eastAsia="hr-HR"/>
        </w:rPr>
        <w:t xml:space="preserve"> ali to je zanemarivo povećanje obzirom da se radi o iznosu od </w:t>
      </w:r>
      <w:r w:rsidR="00A478D8">
        <w:rPr>
          <w:rFonts w:ascii="Times New Roman" w:eastAsia="Times New Roman" w:hAnsi="Times New Roman" w:cs="Times New Roman"/>
          <w:bCs/>
          <w:sz w:val="20"/>
          <w:szCs w:val="20"/>
          <w:lang w:eastAsia="hr-HR"/>
        </w:rPr>
        <w:t>22.285,16</w:t>
      </w:r>
      <w:r>
        <w:rPr>
          <w:rFonts w:ascii="Times New Roman" w:eastAsia="Times New Roman" w:hAnsi="Times New Roman" w:cs="Times New Roman"/>
          <w:bCs/>
          <w:sz w:val="20"/>
          <w:szCs w:val="20"/>
          <w:lang w:eastAsia="hr-HR"/>
        </w:rPr>
        <w:t xml:space="preserve"> kn dok je prethodne godine u istom razdoblju utrošeno </w:t>
      </w:r>
      <w:r w:rsidR="00A478D8">
        <w:rPr>
          <w:rFonts w:ascii="Times New Roman" w:eastAsia="Times New Roman" w:hAnsi="Times New Roman" w:cs="Times New Roman"/>
          <w:bCs/>
          <w:sz w:val="20"/>
          <w:szCs w:val="20"/>
          <w:lang w:eastAsia="hr-HR"/>
        </w:rPr>
        <w:t>9.437</w:t>
      </w:r>
      <w:r>
        <w:rPr>
          <w:rFonts w:ascii="Times New Roman" w:eastAsia="Times New Roman" w:hAnsi="Times New Roman" w:cs="Times New Roman"/>
          <w:bCs/>
          <w:sz w:val="20"/>
          <w:szCs w:val="20"/>
          <w:lang w:eastAsia="hr-HR"/>
        </w:rPr>
        <w:t xml:space="preserve"> kn na službena putovanja</w:t>
      </w:r>
      <w:r w:rsidR="00EF65D4">
        <w:rPr>
          <w:rFonts w:ascii="Times New Roman" w:eastAsia="Times New Roman" w:hAnsi="Times New Roman" w:cs="Times New Roman"/>
          <w:bCs/>
          <w:sz w:val="20"/>
          <w:szCs w:val="20"/>
          <w:lang w:eastAsia="hr-HR"/>
        </w:rPr>
        <w:t>,</w:t>
      </w:r>
    </w:p>
    <w:p w14:paraId="32CF75B5" w14:textId="6F8C0874" w:rsidR="002612FC" w:rsidRPr="00FB38BA" w:rsidRDefault="00EF65D4" w:rsidP="002612FC">
      <w:pPr>
        <w:spacing w:after="0" w:line="240" w:lineRule="auto"/>
        <w:jc w:val="both"/>
        <w:rPr>
          <w:rFonts w:ascii="Times New Roman" w:eastAsia="Times New Roman" w:hAnsi="Times New Roman" w:cs="Times New Roman"/>
          <w:bCs/>
          <w:sz w:val="20"/>
          <w:szCs w:val="20"/>
          <w:lang w:eastAsia="hr-HR"/>
        </w:rPr>
      </w:pPr>
      <w:r w:rsidRPr="00EF65D4">
        <w:rPr>
          <w:rFonts w:ascii="Times New Roman" w:eastAsia="Times New Roman" w:hAnsi="Times New Roman" w:cs="Times New Roman"/>
          <w:b/>
          <w:sz w:val="20"/>
          <w:szCs w:val="20"/>
          <w:lang w:eastAsia="hr-HR"/>
        </w:rPr>
        <w:t>3213 -</w:t>
      </w:r>
      <w:r>
        <w:rPr>
          <w:rFonts w:ascii="Times New Roman" w:eastAsia="Times New Roman" w:hAnsi="Times New Roman" w:cs="Times New Roman"/>
          <w:bCs/>
          <w:sz w:val="20"/>
          <w:szCs w:val="20"/>
          <w:lang w:eastAsia="hr-HR"/>
        </w:rPr>
        <w:t xml:space="preserve">  na Stručno usavršavanje zaposlenika utrošeno je 9.950 kn, što je u odnosu na 2.625 kn utrošenih prethodne godine indeks 379, a do povećanja je došlo zbog edukacija i usavršavanja službenika pri korištenju novog programa</w:t>
      </w:r>
      <w:r w:rsidR="002612FC">
        <w:rPr>
          <w:rFonts w:ascii="Times New Roman" w:eastAsia="Times New Roman" w:hAnsi="Times New Roman" w:cs="Times New Roman"/>
          <w:bCs/>
          <w:sz w:val="20"/>
          <w:szCs w:val="20"/>
          <w:lang w:eastAsia="hr-HR"/>
        </w:rPr>
        <w:t>.</w:t>
      </w:r>
    </w:p>
    <w:p w14:paraId="5BE37B57" w14:textId="66B5B4E9" w:rsidR="002612FC" w:rsidRDefault="002612FC" w:rsidP="002612FC">
      <w:pPr>
        <w:spacing w:after="0" w:line="240" w:lineRule="auto"/>
        <w:jc w:val="both"/>
        <w:rPr>
          <w:rFonts w:ascii="Times New Roman" w:eastAsia="Times New Roman" w:hAnsi="Times New Roman" w:cs="Times New Roman"/>
          <w:bCs/>
          <w:sz w:val="20"/>
          <w:szCs w:val="20"/>
          <w:lang w:eastAsia="hr-HR"/>
        </w:rPr>
      </w:pPr>
      <w:r w:rsidRPr="00DD29DD">
        <w:rPr>
          <w:rFonts w:ascii="Times New Roman" w:eastAsia="Times New Roman" w:hAnsi="Times New Roman" w:cs="Times New Roman"/>
          <w:b/>
          <w:sz w:val="20"/>
          <w:szCs w:val="20"/>
          <w:lang w:eastAsia="hr-HR"/>
        </w:rPr>
        <w:t>3221</w:t>
      </w:r>
      <w:r>
        <w:rPr>
          <w:rFonts w:ascii="Times New Roman" w:eastAsia="Times New Roman" w:hAnsi="Times New Roman" w:cs="Times New Roman"/>
          <w:bCs/>
          <w:sz w:val="20"/>
          <w:szCs w:val="20"/>
          <w:lang w:eastAsia="hr-HR"/>
        </w:rPr>
        <w:t xml:space="preserve"> – isto tako i za Uredski materijal i ostale materijalne rashode utrošeno je </w:t>
      </w:r>
      <w:r w:rsidR="00A478D8">
        <w:rPr>
          <w:rFonts w:ascii="Times New Roman" w:eastAsia="Times New Roman" w:hAnsi="Times New Roman" w:cs="Times New Roman"/>
          <w:bCs/>
          <w:sz w:val="20"/>
          <w:szCs w:val="20"/>
          <w:lang w:eastAsia="hr-HR"/>
        </w:rPr>
        <w:t>63.159,18</w:t>
      </w:r>
      <w:r>
        <w:rPr>
          <w:rFonts w:ascii="Times New Roman" w:eastAsia="Times New Roman" w:hAnsi="Times New Roman" w:cs="Times New Roman"/>
          <w:bCs/>
          <w:sz w:val="20"/>
          <w:szCs w:val="20"/>
          <w:lang w:eastAsia="hr-HR"/>
        </w:rPr>
        <w:t xml:space="preserve"> kn, dok je prethodne godine u istom razdoblju utrošeno </w:t>
      </w:r>
      <w:r w:rsidR="00A478D8">
        <w:rPr>
          <w:rFonts w:ascii="Times New Roman" w:eastAsia="Times New Roman" w:hAnsi="Times New Roman" w:cs="Times New Roman"/>
          <w:bCs/>
          <w:sz w:val="20"/>
          <w:szCs w:val="20"/>
          <w:lang w:eastAsia="hr-HR"/>
        </w:rPr>
        <w:t>41.319</w:t>
      </w:r>
      <w:r>
        <w:rPr>
          <w:rFonts w:ascii="Times New Roman" w:eastAsia="Times New Roman" w:hAnsi="Times New Roman" w:cs="Times New Roman"/>
          <w:bCs/>
          <w:sz w:val="20"/>
          <w:szCs w:val="20"/>
          <w:lang w:eastAsia="hr-HR"/>
        </w:rPr>
        <w:t xml:space="preserve"> kn.</w:t>
      </w:r>
    </w:p>
    <w:p w14:paraId="40FFA999" w14:textId="11AB3602" w:rsidR="002612FC" w:rsidRDefault="002612FC" w:rsidP="002612FC">
      <w:pPr>
        <w:spacing w:after="0" w:line="240" w:lineRule="auto"/>
        <w:jc w:val="both"/>
        <w:rPr>
          <w:rFonts w:ascii="Times New Roman" w:eastAsia="Times New Roman" w:hAnsi="Times New Roman" w:cs="Times New Roman"/>
          <w:bCs/>
          <w:sz w:val="20"/>
          <w:szCs w:val="20"/>
          <w:lang w:eastAsia="hr-HR"/>
        </w:rPr>
      </w:pPr>
      <w:r w:rsidRPr="002533B0">
        <w:rPr>
          <w:rFonts w:ascii="Times New Roman" w:eastAsia="Times New Roman" w:hAnsi="Times New Roman" w:cs="Times New Roman"/>
          <w:b/>
          <w:sz w:val="20"/>
          <w:szCs w:val="20"/>
          <w:lang w:eastAsia="hr-HR"/>
        </w:rPr>
        <w:t>3223</w:t>
      </w:r>
      <w:r>
        <w:rPr>
          <w:rFonts w:ascii="Times New Roman" w:eastAsia="Times New Roman" w:hAnsi="Times New Roman" w:cs="Times New Roman"/>
          <w:bCs/>
          <w:sz w:val="20"/>
          <w:szCs w:val="20"/>
          <w:lang w:eastAsia="hr-HR"/>
        </w:rPr>
        <w:t xml:space="preserve"> – rashodi za  Energiju ostvareni su u  iznosu </w:t>
      </w:r>
      <w:r w:rsidR="00A478D8">
        <w:rPr>
          <w:rFonts w:ascii="Times New Roman" w:eastAsia="Times New Roman" w:hAnsi="Times New Roman" w:cs="Times New Roman"/>
          <w:bCs/>
          <w:sz w:val="20"/>
          <w:szCs w:val="20"/>
          <w:lang w:eastAsia="hr-HR"/>
        </w:rPr>
        <w:t>749.819,28</w:t>
      </w:r>
      <w:r>
        <w:rPr>
          <w:rFonts w:ascii="Times New Roman" w:eastAsia="Times New Roman" w:hAnsi="Times New Roman" w:cs="Times New Roman"/>
          <w:bCs/>
          <w:sz w:val="20"/>
          <w:szCs w:val="20"/>
          <w:lang w:eastAsia="hr-HR"/>
        </w:rPr>
        <w:t xml:space="preserve"> kn što je odnosu na </w:t>
      </w:r>
      <w:r w:rsidR="00A478D8">
        <w:rPr>
          <w:rFonts w:ascii="Times New Roman" w:eastAsia="Times New Roman" w:hAnsi="Times New Roman" w:cs="Times New Roman"/>
          <w:bCs/>
          <w:sz w:val="20"/>
          <w:szCs w:val="20"/>
          <w:lang w:eastAsia="hr-HR"/>
        </w:rPr>
        <w:t>550.851</w:t>
      </w:r>
      <w:r>
        <w:rPr>
          <w:rFonts w:ascii="Times New Roman" w:eastAsia="Times New Roman" w:hAnsi="Times New Roman" w:cs="Times New Roman"/>
          <w:bCs/>
          <w:sz w:val="20"/>
          <w:szCs w:val="20"/>
          <w:lang w:eastAsia="hr-HR"/>
        </w:rPr>
        <w:t xml:space="preserve"> kn ostvarenih prethodne godine indeks ostvarenja 1</w:t>
      </w:r>
      <w:r w:rsidR="00A478D8">
        <w:rPr>
          <w:rFonts w:ascii="Times New Roman" w:eastAsia="Times New Roman" w:hAnsi="Times New Roman" w:cs="Times New Roman"/>
          <w:bCs/>
          <w:sz w:val="20"/>
          <w:szCs w:val="20"/>
          <w:lang w:eastAsia="hr-HR"/>
        </w:rPr>
        <w:t>36,1.</w:t>
      </w:r>
    </w:p>
    <w:p w14:paraId="2B1A2920" w14:textId="73024BBC" w:rsidR="002612FC" w:rsidRPr="00FB38BA" w:rsidRDefault="002612FC" w:rsidP="002612FC">
      <w:pPr>
        <w:spacing w:after="0" w:line="240" w:lineRule="auto"/>
        <w:jc w:val="both"/>
        <w:rPr>
          <w:rFonts w:ascii="Times New Roman" w:eastAsia="Times New Roman" w:hAnsi="Times New Roman" w:cs="Times New Roman"/>
          <w:bCs/>
          <w:sz w:val="20"/>
          <w:szCs w:val="20"/>
          <w:lang w:eastAsia="hr-HR"/>
        </w:rPr>
      </w:pPr>
      <w:r w:rsidRPr="000C3A9A">
        <w:rPr>
          <w:rFonts w:ascii="Times New Roman" w:eastAsia="Times New Roman" w:hAnsi="Times New Roman" w:cs="Times New Roman"/>
          <w:b/>
          <w:sz w:val="20"/>
          <w:szCs w:val="20"/>
          <w:lang w:eastAsia="hr-HR"/>
        </w:rPr>
        <w:t>3224</w:t>
      </w:r>
      <w:r>
        <w:rPr>
          <w:rFonts w:ascii="Times New Roman" w:eastAsia="Times New Roman" w:hAnsi="Times New Roman" w:cs="Times New Roman"/>
          <w:bCs/>
          <w:sz w:val="20"/>
          <w:szCs w:val="20"/>
          <w:lang w:eastAsia="hr-HR"/>
        </w:rPr>
        <w:t xml:space="preserve"> – Materijal i dijelovi za tekuće i investicijsko održavanje utrošeni su iznosu od </w:t>
      </w:r>
      <w:r w:rsidR="00A478D8">
        <w:rPr>
          <w:rFonts w:ascii="Times New Roman" w:eastAsia="Times New Roman" w:hAnsi="Times New Roman" w:cs="Times New Roman"/>
          <w:bCs/>
          <w:sz w:val="20"/>
          <w:szCs w:val="20"/>
          <w:lang w:eastAsia="hr-HR"/>
        </w:rPr>
        <w:t>281.265,85</w:t>
      </w:r>
      <w:r>
        <w:rPr>
          <w:rFonts w:ascii="Times New Roman" w:eastAsia="Times New Roman" w:hAnsi="Times New Roman" w:cs="Times New Roman"/>
          <w:bCs/>
          <w:sz w:val="20"/>
          <w:szCs w:val="20"/>
          <w:lang w:eastAsia="hr-HR"/>
        </w:rPr>
        <w:t xml:space="preserve">  kn indeks povećanja 31</w:t>
      </w:r>
      <w:r w:rsidR="00A478D8">
        <w:rPr>
          <w:rFonts w:ascii="Times New Roman" w:eastAsia="Times New Roman" w:hAnsi="Times New Roman" w:cs="Times New Roman"/>
          <w:bCs/>
          <w:sz w:val="20"/>
          <w:szCs w:val="20"/>
          <w:lang w:eastAsia="hr-HR"/>
        </w:rPr>
        <w:t>0,6</w:t>
      </w:r>
      <w:r w:rsidR="00D92699">
        <w:rPr>
          <w:rFonts w:ascii="Times New Roman" w:eastAsia="Times New Roman" w:hAnsi="Times New Roman" w:cs="Times New Roman"/>
          <w:bCs/>
          <w:sz w:val="20"/>
          <w:szCs w:val="20"/>
          <w:lang w:eastAsia="hr-HR"/>
        </w:rPr>
        <w:t>.</w:t>
      </w:r>
    </w:p>
    <w:p w14:paraId="4CA6F67B" w14:textId="496271C7" w:rsidR="002612FC" w:rsidRDefault="002612FC" w:rsidP="002612FC">
      <w:pPr>
        <w:spacing w:after="0" w:line="240" w:lineRule="auto"/>
        <w:jc w:val="both"/>
        <w:rPr>
          <w:rFonts w:ascii="Times New Roman" w:eastAsia="Times New Roman" w:hAnsi="Times New Roman" w:cs="Times New Roman"/>
          <w:bCs/>
          <w:sz w:val="20"/>
          <w:szCs w:val="20"/>
          <w:lang w:eastAsia="hr-HR"/>
        </w:rPr>
      </w:pPr>
      <w:r w:rsidRPr="007F2533">
        <w:rPr>
          <w:rFonts w:ascii="Times New Roman" w:eastAsia="Times New Roman" w:hAnsi="Times New Roman" w:cs="Times New Roman"/>
          <w:b/>
          <w:sz w:val="20"/>
          <w:szCs w:val="20"/>
          <w:lang w:eastAsia="hr-HR"/>
        </w:rPr>
        <w:t>3233</w:t>
      </w:r>
      <w:r>
        <w:rPr>
          <w:rFonts w:ascii="Times New Roman" w:eastAsia="Times New Roman" w:hAnsi="Times New Roman" w:cs="Times New Roman"/>
          <w:b/>
          <w:sz w:val="20"/>
          <w:szCs w:val="20"/>
          <w:lang w:eastAsia="hr-HR"/>
        </w:rPr>
        <w:t xml:space="preserve"> </w:t>
      </w:r>
      <w:r w:rsidRPr="006B6E7A">
        <w:rPr>
          <w:rFonts w:ascii="Times New Roman" w:eastAsia="Times New Roman" w:hAnsi="Times New Roman" w:cs="Times New Roman"/>
          <w:bCs/>
          <w:sz w:val="20"/>
          <w:szCs w:val="20"/>
          <w:lang w:eastAsia="hr-HR"/>
        </w:rPr>
        <w:t xml:space="preserve">– Usluge promidžbe i informiranja povećane su sa </w:t>
      </w:r>
      <w:r w:rsidR="00B06B0E">
        <w:rPr>
          <w:rFonts w:ascii="Times New Roman" w:eastAsia="Times New Roman" w:hAnsi="Times New Roman" w:cs="Times New Roman"/>
          <w:bCs/>
          <w:sz w:val="20"/>
          <w:szCs w:val="20"/>
          <w:lang w:eastAsia="hr-HR"/>
        </w:rPr>
        <w:t>508.560</w:t>
      </w:r>
      <w:r w:rsidRPr="006B6E7A">
        <w:rPr>
          <w:rFonts w:ascii="Times New Roman" w:eastAsia="Times New Roman" w:hAnsi="Times New Roman" w:cs="Times New Roman"/>
          <w:bCs/>
          <w:sz w:val="20"/>
          <w:szCs w:val="20"/>
          <w:lang w:eastAsia="hr-HR"/>
        </w:rPr>
        <w:t xml:space="preserve"> kn na</w:t>
      </w:r>
      <w:r>
        <w:rPr>
          <w:rFonts w:ascii="Times New Roman" w:eastAsia="Times New Roman" w:hAnsi="Times New Roman" w:cs="Times New Roman"/>
          <w:bCs/>
          <w:sz w:val="20"/>
          <w:szCs w:val="20"/>
          <w:lang w:eastAsia="hr-HR"/>
        </w:rPr>
        <w:t xml:space="preserve"> </w:t>
      </w:r>
      <w:r w:rsidR="00B06B0E">
        <w:rPr>
          <w:rFonts w:ascii="Times New Roman" w:eastAsia="Times New Roman" w:hAnsi="Times New Roman" w:cs="Times New Roman"/>
          <w:bCs/>
          <w:sz w:val="20"/>
          <w:szCs w:val="20"/>
          <w:lang w:eastAsia="hr-HR"/>
        </w:rPr>
        <w:t xml:space="preserve">714.044,54 </w:t>
      </w:r>
      <w:r w:rsidRPr="006B6E7A">
        <w:rPr>
          <w:rFonts w:ascii="Times New Roman" w:eastAsia="Times New Roman" w:hAnsi="Times New Roman" w:cs="Times New Roman"/>
          <w:bCs/>
          <w:sz w:val="20"/>
          <w:szCs w:val="20"/>
          <w:lang w:eastAsia="hr-HR"/>
        </w:rPr>
        <w:t xml:space="preserve">kn, indeks ostvarenja </w:t>
      </w:r>
      <w:r w:rsidR="00B06B0E">
        <w:rPr>
          <w:rFonts w:ascii="Times New Roman" w:eastAsia="Times New Roman" w:hAnsi="Times New Roman" w:cs="Times New Roman"/>
          <w:bCs/>
          <w:sz w:val="20"/>
          <w:szCs w:val="20"/>
          <w:lang w:eastAsia="hr-HR"/>
        </w:rPr>
        <w:t>140,4</w:t>
      </w:r>
    </w:p>
    <w:p w14:paraId="3C4AB0CA" w14:textId="6216101E" w:rsidR="002612FC" w:rsidRDefault="002612FC" w:rsidP="002612FC">
      <w:pPr>
        <w:spacing w:after="0" w:line="240" w:lineRule="auto"/>
        <w:jc w:val="both"/>
        <w:rPr>
          <w:rFonts w:ascii="Times New Roman" w:eastAsia="Times New Roman" w:hAnsi="Times New Roman" w:cs="Times New Roman"/>
          <w:bCs/>
          <w:sz w:val="20"/>
          <w:szCs w:val="20"/>
          <w:lang w:eastAsia="hr-HR"/>
        </w:rPr>
      </w:pPr>
      <w:r w:rsidRPr="006B6E7A">
        <w:rPr>
          <w:rFonts w:ascii="Times New Roman" w:eastAsia="Times New Roman" w:hAnsi="Times New Roman" w:cs="Times New Roman"/>
          <w:b/>
          <w:sz w:val="20"/>
          <w:szCs w:val="20"/>
          <w:lang w:eastAsia="hr-HR"/>
        </w:rPr>
        <w:t>3234</w:t>
      </w:r>
      <w:r>
        <w:rPr>
          <w:rFonts w:ascii="Times New Roman" w:eastAsia="Times New Roman" w:hAnsi="Times New Roman" w:cs="Times New Roman"/>
          <w:bCs/>
          <w:sz w:val="20"/>
          <w:szCs w:val="20"/>
          <w:lang w:eastAsia="hr-HR"/>
        </w:rPr>
        <w:t xml:space="preserve"> – Komunalne usluge ostvarene su u iznosu od </w:t>
      </w:r>
      <w:r w:rsidR="00B06B0E">
        <w:rPr>
          <w:rFonts w:ascii="Times New Roman" w:eastAsia="Times New Roman" w:hAnsi="Times New Roman" w:cs="Times New Roman"/>
          <w:bCs/>
          <w:sz w:val="20"/>
          <w:szCs w:val="20"/>
          <w:lang w:eastAsia="hr-HR"/>
        </w:rPr>
        <w:t>399.989,07</w:t>
      </w:r>
      <w:r>
        <w:rPr>
          <w:rFonts w:ascii="Times New Roman" w:eastAsia="Times New Roman" w:hAnsi="Times New Roman" w:cs="Times New Roman"/>
          <w:bCs/>
          <w:sz w:val="20"/>
          <w:szCs w:val="20"/>
          <w:lang w:eastAsia="hr-HR"/>
        </w:rPr>
        <w:t xml:space="preserve"> k</w:t>
      </w:r>
      <w:r w:rsidR="00B06B0E">
        <w:rPr>
          <w:rFonts w:ascii="Times New Roman" w:eastAsia="Times New Roman" w:hAnsi="Times New Roman" w:cs="Times New Roman"/>
          <w:bCs/>
          <w:sz w:val="20"/>
          <w:szCs w:val="20"/>
          <w:lang w:eastAsia="hr-HR"/>
        </w:rPr>
        <w:t>n</w:t>
      </w:r>
      <w:r>
        <w:rPr>
          <w:rFonts w:ascii="Times New Roman" w:eastAsia="Times New Roman" w:hAnsi="Times New Roman" w:cs="Times New Roman"/>
          <w:bCs/>
          <w:sz w:val="20"/>
          <w:szCs w:val="20"/>
          <w:lang w:eastAsia="hr-HR"/>
        </w:rPr>
        <w:t>, indeks ostvarenja 13</w:t>
      </w:r>
      <w:r w:rsidR="00B06B0E">
        <w:rPr>
          <w:rFonts w:ascii="Times New Roman" w:eastAsia="Times New Roman" w:hAnsi="Times New Roman" w:cs="Times New Roman"/>
          <w:bCs/>
          <w:sz w:val="20"/>
          <w:szCs w:val="20"/>
          <w:lang w:eastAsia="hr-HR"/>
        </w:rPr>
        <w:t xml:space="preserve">1,2 </w:t>
      </w:r>
      <w:r>
        <w:rPr>
          <w:rFonts w:ascii="Times New Roman" w:eastAsia="Times New Roman" w:hAnsi="Times New Roman" w:cs="Times New Roman"/>
          <w:bCs/>
          <w:sz w:val="20"/>
          <w:szCs w:val="20"/>
          <w:lang w:eastAsia="hr-HR"/>
        </w:rPr>
        <w:t>zbog ranije provedene deratizacije.</w:t>
      </w:r>
    </w:p>
    <w:p w14:paraId="290AE51B" w14:textId="370CF376" w:rsidR="002612FC" w:rsidRDefault="002612FC" w:rsidP="002612FC">
      <w:pPr>
        <w:spacing w:after="0" w:line="240" w:lineRule="auto"/>
        <w:jc w:val="both"/>
        <w:rPr>
          <w:rFonts w:ascii="Times New Roman" w:eastAsia="Times New Roman" w:hAnsi="Times New Roman" w:cs="Times New Roman"/>
          <w:bCs/>
          <w:sz w:val="20"/>
          <w:szCs w:val="20"/>
          <w:lang w:eastAsia="hr-HR"/>
        </w:rPr>
      </w:pPr>
      <w:r w:rsidRPr="00DF0FAB">
        <w:rPr>
          <w:rFonts w:ascii="Times New Roman" w:eastAsia="Times New Roman" w:hAnsi="Times New Roman" w:cs="Times New Roman"/>
          <w:b/>
          <w:sz w:val="20"/>
          <w:szCs w:val="20"/>
          <w:lang w:eastAsia="hr-HR"/>
        </w:rPr>
        <w:t>3236</w:t>
      </w:r>
      <w:r>
        <w:rPr>
          <w:rFonts w:ascii="Times New Roman" w:eastAsia="Times New Roman" w:hAnsi="Times New Roman" w:cs="Times New Roman"/>
          <w:bCs/>
          <w:sz w:val="20"/>
          <w:szCs w:val="20"/>
          <w:lang w:eastAsia="hr-HR"/>
        </w:rPr>
        <w:t xml:space="preserve"> – Zdravstvene i veterinarske usluge povećane su sa </w:t>
      </w:r>
      <w:r w:rsidR="00B06B0E">
        <w:rPr>
          <w:rFonts w:ascii="Times New Roman" w:eastAsia="Times New Roman" w:hAnsi="Times New Roman" w:cs="Times New Roman"/>
          <w:bCs/>
          <w:sz w:val="20"/>
          <w:szCs w:val="20"/>
          <w:lang w:eastAsia="hr-HR"/>
        </w:rPr>
        <w:t>52.041</w:t>
      </w:r>
      <w:r>
        <w:rPr>
          <w:rFonts w:ascii="Times New Roman" w:eastAsia="Times New Roman" w:hAnsi="Times New Roman" w:cs="Times New Roman"/>
          <w:bCs/>
          <w:sz w:val="20"/>
          <w:szCs w:val="20"/>
          <w:lang w:eastAsia="hr-HR"/>
        </w:rPr>
        <w:t xml:space="preserve"> kn na </w:t>
      </w:r>
      <w:r w:rsidR="00B06B0E">
        <w:rPr>
          <w:rFonts w:ascii="Times New Roman" w:eastAsia="Times New Roman" w:hAnsi="Times New Roman" w:cs="Times New Roman"/>
          <w:bCs/>
          <w:sz w:val="20"/>
          <w:szCs w:val="20"/>
          <w:lang w:eastAsia="hr-HR"/>
        </w:rPr>
        <w:t>80.794,04</w:t>
      </w:r>
      <w:r>
        <w:rPr>
          <w:rFonts w:ascii="Times New Roman" w:eastAsia="Times New Roman" w:hAnsi="Times New Roman" w:cs="Times New Roman"/>
          <w:bCs/>
          <w:sz w:val="20"/>
          <w:szCs w:val="20"/>
          <w:lang w:eastAsia="hr-HR"/>
        </w:rPr>
        <w:t xml:space="preserve"> kn a odnose se na troškove zbrinjavanja nezbrinutih životinja.</w:t>
      </w:r>
    </w:p>
    <w:p w14:paraId="53D86B82" w14:textId="77777777" w:rsidR="00D55F4A" w:rsidRDefault="002612FC" w:rsidP="002612FC">
      <w:pPr>
        <w:spacing w:after="0" w:line="240" w:lineRule="auto"/>
        <w:jc w:val="both"/>
        <w:rPr>
          <w:rFonts w:ascii="Times New Roman" w:eastAsia="Times New Roman" w:hAnsi="Times New Roman" w:cs="Times New Roman"/>
          <w:bCs/>
          <w:sz w:val="20"/>
          <w:szCs w:val="20"/>
          <w:lang w:eastAsia="hr-HR"/>
        </w:rPr>
      </w:pPr>
      <w:r w:rsidRPr="00E96906">
        <w:rPr>
          <w:rFonts w:ascii="Times New Roman" w:eastAsia="Times New Roman" w:hAnsi="Times New Roman" w:cs="Times New Roman"/>
          <w:b/>
          <w:sz w:val="20"/>
          <w:szCs w:val="20"/>
          <w:lang w:eastAsia="hr-HR"/>
        </w:rPr>
        <w:t>3237</w:t>
      </w:r>
      <w:r>
        <w:rPr>
          <w:rFonts w:ascii="Times New Roman" w:eastAsia="Times New Roman" w:hAnsi="Times New Roman" w:cs="Times New Roman"/>
          <w:bCs/>
          <w:sz w:val="20"/>
          <w:szCs w:val="20"/>
          <w:lang w:eastAsia="hr-HR"/>
        </w:rPr>
        <w:t xml:space="preserve"> – Intelektualne i osobne usluge ostvarene su u ukupnom iznosu </w:t>
      </w:r>
      <w:r w:rsidR="00B06B0E">
        <w:rPr>
          <w:rFonts w:ascii="Times New Roman" w:eastAsia="Times New Roman" w:hAnsi="Times New Roman" w:cs="Times New Roman"/>
          <w:bCs/>
          <w:sz w:val="20"/>
          <w:szCs w:val="20"/>
          <w:lang w:eastAsia="hr-HR"/>
        </w:rPr>
        <w:t>962.650,48</w:t>
      </w:r>
      <w:r>
        <w:rPr>
          <w:rFonts w:ascii="Times New Roman" w:eastAsia="Times New Roman" w:hAnsi="Times New Roman" w:cs="Times New Roman"/>
          <w:bCs/>
          <w:sz w:val="20"/>
          <w:szCs w:val="20"/>
          <w:lang w:eastAsia="hr-HR"/>
        </w:rPr>
        <w:t xml:space="preserve"> indeks ostvarenja </w:t>
      </w:r>
      <w:r w:rsidR="00B06B0E">
        <w:rPr>
          <w:rFonts w:ascii="Times New Roman" w:eastAsia="Times New Roman" w:hAnsi="Times New Roman" w:cs="Times New Roman"/>
          <w:bCs/>
          <w:sz w:val="20"/>
          <w:szCs w:val="20"/>
          <w:lang w:eastAsia="hr-HR"/>
        </w:rPr>
        <w:t>106,4</w:t>
      </w:r>
      <w:r>
        <w:rPr>
          <w:rFonts w:ascii="Times New Roman" w:eastAsia="Times New Roman" w:hAnsi="Times New Roman" w:cs="Times New Roman"/>
          <w:bCs/>
          <w:sz w:val="20"/>
          <w:szCs w:val="20"/>
          <w:lang w:eastAsia="hr-HR"/>
        </w:rPr>
        <w:t xml:space="preserve"> a povećani su rashodi za Usluge odvjetnika i pravnog savjetovanja koji iznose </w:t>
      </w:r>
      <w:r w:rsidR="00503772" w:rsidRPr="00503772">
        <w:rPr>
          <w:rFonts w:ascii="Times New Roman" w:eastAsia="Times New Roman" w:hAnsi="Times New Roman" w:cs="Times New Roman"/>
          <w:bCs/>
          <w:sz w:val="20"/>
          <w:szCs w:val="20"/>
          <w:lang w:eastAsia="hr-HR"/>
        </w:rPr>
        <w:t>78.136,58</w:t>
      </w:r>
      <w:r w:rsidR="00503772">
        <w:rPr>
          <w:rFonts w:ascii="Times New Roman" w:eastAsia="Times New Roman" w:hAnsi="Times New Roman" w:cs="Times New Roman"/>
          <w:bCs/>
          <w:sz w:val="20"/>
          <w:szCs w:val="20"/>
          <w:lang w:eastAsia="hr-HR"/>
        </w:rPr>
        <w:t xml:space="preserve"> </w:t>
      </w:r>
      <w:r>
        <w:rPr>
          <w:rFonts w:ascii="Times New Roman" w:eastAsia="Times New Roman" w:hAnsi="Times New Roman" w:cs="Times New Roman"/>
          <w:bCs/>
          <w:sz w:val="20"/>
          <w:szCs w:val="20"/>
          <w:lang w:eastAsia="hr-HR"/>
        </w:rPr>
        <w:t>kn,</w:t>
      </w:r>
    </w:p>
    <w:p w14:paraId="35E0E49F" w14:textId="270590D1" w:rsidR="00D55F4A" w:rsidRDefault="00D55F4A" w:rsidP="002612FC">
      <w:pPr>
        <w:spacing w:after="0" w:line="240" w:lineRule="auto"/>
        <w:jc w:val="both"/>
        <w:rPr>
          <w:rFonts w:ascii="Times New Roman" w:eastAsia="Times New Roman" w:hAnsi="Times New Roman" w:cs="Times New Roman"/>
          <w:bCs/>
          <w:sz w:val="20"/>
          <w:szCs w:val="20"/>
          <w:lang w:eastAsia="hr-HR"/>
        </w:rPr>
      </w:pPr>
      <w:r>
        <w:rPr>
          <w:rFonts w:ascii="Times New Roman" w:eastAsia="Times New Roman" w:hAnsi="Times New Roman" w:cs="Times New Roman"/>
          <w:bCs/>
          <w:sz w:val="20"/>
          <w:szCs w:val="20"/>
          <w:lang w:eastAsia="hr-HR"/>
        </w:rPr>
        <w:t>-</w:t>
      </w:r>
      <w:r w:rsidR="002612FC">
        <w:rPr>
          <w:rFonts w:ascii="Times New Roman" w:eastAsia="Times New Roman" w:hAnsi="Times New Roman" w:cs="Times New Roman"/>
          <w:bCs/>
          <w:sz w:val="20"/>
          <w:szCs w:val="20"/>
          <w:lang w:eastAsia="hr-HR"/>
        </w:rPr>
        <w:t xml:space="preserve"> </w:t>
      </w:r>
      <w:r w:rsidR="00503772">
        <w:rPr>
          <w:rFonts w:ascii="Times New Roman" w:eastAsia="Times New Roman" w:hAnsi="Times New Roman" w:cs="Times New Roman"/>
          <w:bCs/>
          <w:sz w:val="20"/>
          <w:szCs w:val="20"/>
          <w:lang w:eastAsia="hr-HR"/>
        </w:rPr>
        <w:t xml:space="preserve">autorski honorari isplaćeni su u iznosu </w:t>
      </w:r>
      <w:r w:rsidR="00503772" w:rsidRPr="00503772">
        <w:rPr>
          <w:rFonts w:ascii="Times New Roman" w:eastAsia="Times New Roman" w:hAnsi="Times New Roman" w:cs="Times New Roman"/>
          <w:bCs/>
          <w:sz w:val="20"/>
          <w:szCs w:val="20"/>
          <w:lang w:eastAsia="hr-HR"/>
        </w:rPr>
        <w:t>25.068,94</w:t>
      </w:r>
      <w:r w:rsidR="00503772">
        <w:rPr>
          <w:rFonts w:ascii="Times New Roman" w:eastAsia="Times New Roman" w:hAnsi="Times New Roman" w:cs="Times New Roman"/>
          <w:bCs/>
          <w:sz w:val="20"/>
          <w:szCs w:val="20"/>
          <w:lang w:eastAsia="hr-HR"/>
        </w:rPr>
        <w:t xml:space="preserve"> kn</w:t>
      </w:r>
      <w:r>
        <w:rPr>
          <w:rFonts w:ascii="Times New Roman" w:eastAsia="Times New Roman" w:hAnsi="Times New Roman" w:cs="Times New Roman"/>
          <w:bCs/>
          <w:sz w:val="20"/>
          <w:szCs w:val="20"/>
          <w:lang w:eastAsia="hr-HR"/>
        </w:rPr>
        <w:t>,</w:t>
      </w:r>
    </w:p>
    <w:p w14:paraId="1B915A6D" w14:textId="6F6F66C4" w:rsidR="00D55F4A" w:rsidRDefault="00D55F4A" w:rsidP="002612FC">
      <w:pPr>
        <w:spacing w:after="0" w:line="240" w:lineRule="auto"/>
        <w:jc w:val="both"/>
        <w:rPr>
          <w:rFonts w:ascii="Times New Roman" w:eastAsia="Times New Roman" w:hAnsi="Times New Roman" w:cs="Times New Roman"/>
          <w:bCs/>
          <w:sz w:val="20"/>
          <w:szCs w:val="20"/>
          <w:lang w:eastAsia="hr-HR"/>
        </w:rPr>
      </w:pPr>
      <w:r>
        <w:rPr>
          <w:rFonts w:ascii="Times New Roman" w:eastAsia="Times New Roman" w:hAnsi="Times New Roman" w:cs="Times New Roman"/>
          <w:bCs/>
          <w:sz w:val="20"/>
          <w:szCs w:val="20"/>
          <w:lang w:eastAsia="hr-HR"/>
        </w:rPr>
        <w:t xml:space="preserve">- na revizorskim uslugama evidentiran je trošak provedene revizije u sklopu projekta Čazma natura u iznosu od </w:t>
      </w:r>
      <w:r w:rsidRPr="00D55F4A">
        <w:rPr>
          <w:rFonts w:ascii="Times New Roman" w:eastAsia="Times New Roman" w:hAnsi="Times New Roman" w:cs="Times New Roman"/>
          <w:bCs/>
          <w:sz w:val="20"/>
          <w:szCs w:val="20"/>
          <w:lang w:eastAsia="hr-HR"/>
        </w:rPr>
        <w:t>26.250,00</w:t>
      </w:r>
      <w:r>
        <w:rPr>
          <w:rFonts w:ascii="Times New Roman" w:eastAsia="Times New Roman" w:hAnsi="Times New Roman" w:cs="Times New Roman"/>
          <w:bCs/>
          <w:sz w:val="20"/>
          <w:szCs w:val="20"/>
          <w:lang w:eastAsia="hr-HR"/>
        </w:rPr>
        <w:t xml:space="preserve"> ,</w:t>
      </w:r>
    </w:p>
    <w:p w14:paraId="1FC668B0" w14:textId="3A46772F" w:rsidR="00D55F4A" w:rsidRDefault="00D55F4A" w:rsidP="002612FC">
      <w:pPr>
        <w:spacing w:after="0" w:line="240" w:lineRule="auto"/>
        <w:jc w:val="both"/>
        <w:rPr>
          <w:rFonts w:ascii="Times New Roman" w:eastAsia="Times New Roman" w:hAnsi="Times New Roman" w:cs="Times New Roman"/>
          <w:bCs/>
          <w:sz w:val="20"/>
          <w:szCs w:val="20"/>
          <w:lang w:eastAsia="hr-HR"/>
        </w:rPr>
      </w:pPr>
      <w:r>
        <w:rPr>
          <w:rFonts w:ascii="Times New Roman" w:eastAsia="Times New Roman" w:hAnsi="Times New Roman" w:cs="Times New Roman"/>
          <w:bCs/>
          <w:sz w:val="20"/>
          <w:szCs w:val="20"/>
          <w:lang w:eastAsia="hr-HR"/>
        </w:rPr>
        <w:t xml:space="preserve">- na geodetske usluge utrošeno je </w:t>
      </w:r>
      <w:r w:rsidRPr="00D55F4A">
        <w:rPr>
          <w:rFonts w:ascii="Times New Roman" w:eastAsia="Times New Roman" w:hAnsi="Times New Roman" w:cs="Times New Roman"/>
          <w:bCs/>
          <w:sz w:val="20"/>
          <w:szCs w:val="20"/>
          <w:lang w:eastAsia="hr-HR"/>
        </w:rPr>
        <w:t>48.855,52</w:t>
      </w:r>
      <w:r>
        <w:rPr>
          <w:rFonts w:ascii="Times New Roman" w:eastAsia="Times New Roman" w:hAnsi="Times New Roman" w:cs="Times New Roman"/>
          <w:bCs/>
          <w:sz w:val="20"/>
          <w:szCs w:val="20"/>
          <w:lang w:eastAsia="hr-HR"/>
        </w:rPr>
        <w:t xml:space="preserve"> kn, a na usluge vještačenja u provođenju zemljišnoknjižnih ispravnih postupaka </w:t>
      </w:r>
      <w:r w:rsidRPr="00D55F4A">
        <w:rPr>
          <w:rFonts w:ascii="Times New Roman" w:eastAsia="Times New Roman" w:hAnsi="Times New Roman" w:cs="Times New Roman"/>
          <w:bCs/>
          <w:sz w:val="20"/>
          <w:szCs w:val="20"/>
          <w:lang w:eastAsia="hr-HR"/>
        </w:rPr>
        <w:t>12.028,68</w:t>
      </w:r>
      <w:r>
        <w:rPr>
          <w:rFonts w:ascii="Times New Roman" w:eastAsia="Times New Roman" w:hAnsi="Times New Roman" w:cs="Times New Roman"/>
          <w:bCs/>
          <w:sz w:val="20"/>
          <w:szCs w:val="20"/>
          <w:lang w:eastAsia="hr-HR"/>
        </w:rPr>
        <w:t xml:space="preserve"> kn </w:t>
      </w:r>
    </w:p>
    <w:p w14:paraId="596255C2" w14:textId="77777777" w:rsidR="00D55F4A" w:rsidRDefault="00D55F4A" w:rsidP="002612FC">
      <w:pPr>
        <w:spacing w:after="0" w:line="240" w:lineRule="auto"/>
        <w:jc w:val="both"/>
        <w:rPr>
          <w:rFonts w:ascii="Times New Roman" w:eastAsia="Times New Roman" w:hAnsi="Times New Roman" w:cs="Times New Roman"/>
          <w:bCs/>
          <w:sz w:val="20"/>
          <w:szCs w:val="20"/>
          <w:lang w:eastAsia="hr-HR"/>
        </w:rPr>
      </w:pPr>
    </w:p>
    <w:p w14:paraId="22041800" w14:textId="0FAF7684" w:rsidR="002612FC" w:rsidRPr="001C77CB" w:rsidRDefault="00503772" w:rsidP="002612FC">
      <w:pPr>
        <w:spacing w:after="0" w:line="240" w:lineRule="auto"/>
        <w:jc w:val="both"/>
        <w:rPr>
          <w:rFonts w:ascii="Times New Roman" w:eastAsia="Times New Roman" w:hAnsi="Times New Roman" w:cs="Times New Roman"/>
          <w:bCs/>
          <w:sz w:val="20"/>
          <w:szCs w:val="20"/>
          <w:lang w:eastAsia="hr-HR"/>
        </w:rPr>
      </w:pPr>
      <w:r>
        <w:rPr>
          <w:rFonts w:ascii="Times New Roman" w:eastAsia="Times New Roman" w:hAnsi="Times New Roman" w:cs="Times New Roman"/>
          <w:bCs/>
          <w:sz w:val="20"/>
          <w:szCs w:val="20"/>
          <w:lang w:eastAsia="hr-HR"/>
        </w:rPr>
        <w:t xml:space="preserve"> </w:t>
      </w:r>
      <w:r w:rsidR="002612FC">
        <w:rPr>
          <w:rFonts w:ascii="Times New Roman" w:eastAsia="Times New Roman" w:hAnsi="Times New Roman" w:cs="Times New Roman"/>
          <w:bCs/>
          <w:sz w:val="20"/>
          <w:szCs w:val="20"/>
          <w:lang w:eastAsia="hr-HR"/>
        </w:rPr>
        <w:t>te ostale intelektualne usluge kako slijedi:</w:t>
      </w:r>
    </w:p>
    <w:p w14:paraId="12196DA7" w14:textId="77777777" w:rsidR="002612FC" w:rsidRPr="001C77CB" w:rsidRDefault="002612FC" w:rsidP="002612FC">
      <w:pPr>
        <w:pStyle w:val="Odlomakpopisa"/>
        <w:numPr>
          <w:ilvl w:val="0"/>
          <w:numId w:val="1"/>
        </w:numPr>
        <w:spacing w:line="254" w:lineRule="auto"/>
        <w:jc w:val="both"/>
        <w:rPr>
          <w:rFonts w:ascii="Times New Roman" w:hAnsi="Times New Roman" w:cs="Times New Roman"/>
          <w:sz w:val="20"/>
          <w:szCs w:val="20"/>
        </w:rPr>
      </w:pPr>
      <w:r w:rsidRPr="001C77CB">
        <w:rPr>
          <w:rFonts w:ascii="Times New Roman" w:eastAsia="Times New Roman" w:hAnsi="Times New Roman" w:cs="Times New Roman"/>
          <w:bCs/>
          <w:sz w:val="20"/>
          <w:szCs w:val="20"/>
          <w:lang w:eastAsia="hr-HR"/>
        </w:rPr>
        <w:t>Izrada projektne dokumentacije za PRŠI u iznosu od 105.000 kn</w:t>
      </w:r>
      <w:r w:rsidRPr="001C77CB">
        <w:rPr>
          <w:rFonts w:ascii="Times New Roman" w:hAnsi="Times New Roman" w:cs="Times New Roman"/>
          <w:sz w:val="20"/>
          <w:szCs w:val="20"/>
        </w:rPr>
        <w:t xml:space="preserve"> Grad Čazma je Nositelj projekta pod nazivom „</w:t>
      </w:r>
      <w:r w:rsidRPr="001C77CB">
        <w:rPr>
          <w:rFonts w:ascii="Times New Roman" w:hAnsi="Times New Roman" w:cs="Times New Roman"/>
          <w:i/>
          <w:iCs/>
          <w:sz w:val="20"/>
          <w:szCs w:val="20"/>
        </w:rPr>
        <w:t>Razvoj infrastrukture širokopojasnog pristupa u projektnom području Čazma</w:t>
      </w:r>
      <w:r w:rsidRPr="001C77CB">
        <w:rPr>
          <w:rFonts w:ascii="Times New Roman" w:hAnsi="Times New Roman" w:cs="Times New Roman"/>
          <w:sz w:val="20"/>
          <w:szCs w:val="20"/>
        </w:rPr>
        <w:t>“ . izrađen je Plana razvoja širokopojasne infrastrukture (dalje u tekstu: PRŠI) sukladno pravilima Okvirnog nacionalnog programa za razvoj infrastrukture širokopojasnog pristupa u područjima u kojima ne postoji dostatan komercijalni interes za ulaganja (dalje u tekstu: ONP). Sukladno čl. II Odluke Vlade Republike Hrvatske o donošenju Okvirnog nacionalnog programa za razvoj infrastrukture širokopojasnog pristupa u područjima u kojima ne postoji dostatan komercijalni interes za ulaganja (NN 68/2016 od 22.07.2016.), Hrvatska regulatorna agencija za mrežne djelatnosti (dalje u tekstu: HAKOM) određena je Nositeljem Okvirnog programa (dalje u tekstu: NOP). Navedeni dokument je temelj za prijavu na budući EU natječaj</w:t>
      </w:r>
    </w:p>
    <w:p w14:paraId="7490553D" w14:textId="77777777" w:rsidR="002612FC" w:rsidRDefault="002612FC" w:rsidP="002612FC">
      <w:pPr>
        <w:pStyle w:val="Odlomakpopisa"/>
        <w:numPr>
          <w:ilvl w:val="0"/>
          <w:numId w:val="1"/>
        </w:numPr>
        <w:spacing w:after="0" w:line="240" w:lineRule="auto"/>
        <w:jc w:val="both"/>
        <w:rPr>
          <w:rFonts w:ascii="Times New Roman" w:eastAsia="Times New Roman" w:hAnsi="Times New Roman" w:cs="Times New Roman"/>
          <w:bCs/>
          <w:sz w:val="20"/>
          <w:szCs w:val="20"/>
          <w:lang w:eastAsia="hr-HR"/>
        </w:rPr>
      </w:pPr>
      <w:r>
        <w:rPr>
          <w:rFonts w:ascii="Times New Roman" w:eastAsia="Times New Roman" w:hAnsi="Times New Roman" w:cs="Times New Roman"/>
          <w:bCs/>
          <w:sz w:val="20"/>
          <w:szCs w:val="20"/>
          <w:lang w:eastAsia="hr-HR"/>
        </w:rPr>
        <w:t>Usluga izrade marketinške i pr  strategije u sklopu projekta Čazma natura u iznosu od 59.000 kn,</w:t>
      </w:r>
    </w:p>
    <w:p w14:paraId="6023007E" w14:textId="77777777" w:rsidR="002612FC" w:rsidRDefault="002612FC" w:rsidP="002612FC">
      <w:pPr>
        <w:pStyle w:val="Odlomakpopisa"/>
        <w:numPr>
          <w:ilvl w:val="0"/>
          <w:numId w:val="1"/>
        </w:numPr>
        <w:spacing w:after="0" w:line="240" w:lineRule="auto"/>
        <w:jc w:val="both"/>
        <w:rPr>
          <w:rFonts w:ascii="Times New Roman" w:eastAsia="Times New Roman" w:hAnsi="Times New Roman" w:cs="Times New Roman"/>
          <w:bCs/>
          <w:sz w:val="20"/>
          <w:szCs w:val="20"/>
          <w:lang w:eastAsia="hr-HR"/>
        </w:rPr>
      </w:pPr>
      <w:r>
        <w:rPr>
          <w:rFonts w:ascii="Times New Roman" w:eastAsia="Times New Roman" w:hAnsi="Times New Roman" w:cs="Times New Roman"/>
          <w:bCs/>
          <w:sz w:val="20"/>
          <w:szCs w:val="20"/>
          <w:lang w:eastAsia="hr-HR"/>
        </w:rPr>
        <w:t>Izrada Programa Zaštite divljači za Grad Čazma u iznosu 21.250 kn,</w:t>
      </w:r>
    </w:p>
    <w:p w14:paraId="39D6BB04" w14:textId="77777777" w:rsidR="002612FC" w:rsidRDefault="002612FC" w:rsidP="002612FC">
      <w:pPr>
        <w:pStyle w:val="Odlomakpopisa"/>
        <w:numPr>
          <w:ilvl w:val="0"/>
          <w:numId w:val="1"/>
        </w:numPr>
        <w:spacing w:after="0" w:line="240" w:lineRule="auto"/>
        <w:jc w:val="both"/>
        <w:rPr>
          <w:rFonts w:ascii="Times New Roman" w:eastAsia="Times New Roman" w:hAnsi="Times New Roman" w:cs="Times New Roman"/>
          <w:bCs/>
          <w:sz w:val="20"/>
          <w:szCs w:val="20"/>
          <w:lang w:eastAsia="hr-HR"/>
        </w:rPr>
      </w:pPr>
      <w:r>
        <w:rPr>
          <w:rFonts w:ascii="Times New Roman" w:eastAsia="Times New Roman" w:hAnsi="Times New Roman" w:cs="Times New Roman"/>
          <w:bCs/>
          <w:sz w:val="20"/>
          <w:szCs w:val="20"/>
          <w:lang w:eastAsia="hr-HR"/>
        </w:rPr>
        <w:t>Seizmički pregledi objekata u vlasništvu grada Čazme sa ocjenom stanja konstrukcije 26.500 kn,</w:t>
      </w:r>
    </w:p>
    <w:p w14:paraId="1158835F" w14:textId="77777777" w:rsidR="00CD2BD8" w:rsidRDefault="002612FC" w:rsidP="002612FC">
      <w:pPr>
        <w:pStyle w:val="Odlomakpopisa"/>
        <w:numPr>
          <w:ilvl w:val="0"/>
          <w:numId w:val="1"/>
        </w:numPr>
        <w:spacing w:after="0" w:line="240" w:lineRule="auto"/>
        <w:jc w:val="both"/>
        <w:rPr>
          <w:rFonts w:ascii="Times New Roman" w:eastAsia="Times New Roman" w:hAnsi="Times New Roman" w:cs="Times New Roman"/>
          <w:bCs/>
          <w:sz w:val="20"/>
          <w:szCs w:val="20"/>
          <w:lang w:eastAsia="hr-HR"/>
        </w:rPr>
      </w:pPr>
      <w:r>
        <w:rPr>
          <w:rFonts w:ascii="Times New Roman" w:eastAsia="Times New Roman" w:hAnsi="Times New Roman" w:cs="Times New Roman"/>
          <w:bCs/>
          <w:sz w:val="20"/>
          <w:szCs w:val="20"/>
          <w:lang w:eastAsia="hr-HR"/>
        </w:rPr>
        <w:t>Stručni nadzor nad provođenjem mjera deratizacije u iznosu od 20.380,13 kn ,</w:t>
      </w:r>
    </w:p>
    <w:p w14:paraId="40B8BBAD" w14:textId="7DA0ED03" w:rsidR="00CD2BD8" w:rsidRDefault="00CD2BD8" w:rsidP="002612FC">
      <w:pPr>
        <w:pStyle w:val="Odlomakpopisa"/>
        <w:numPr>
          <w:ilvl w:val="0"/>
          <w:numId w:val="1"/>
        </w:numPr>
        <w:spacing w:after="0" w:line="240" w:lineRule="auto"/>
        <w:jc w:val="both"/>
        <w:rPr>
          <w:rFonts w:ascii="Times New Roman" w:eastAsia="Times New Roman" w:hAnsi="Times New Roman" w:cs="Times New Roman"/>
          <w:bCs/>
          <w:sz w:val="20"/>
          <w:szCs w:val="20"/>
          <w:lang w:eastAsia="hr-HR"/>
        </w:rPr>
      </w:pPr>
      <w:r>
        <w:rPr>
          <w:rFonts w:ascii="Times New Roman" w:eastAsia="Times New Roman" w:hAnsi="Times New Roman" w:cs="Times New Roman"/>
          <w:bCs/>
          <w:sz w:val="20"/>
          <w:szCs w:val="20"/>
          <w:lang w:eastAsia="hr-HR"/>
        </w:rPr>
        <w:t>Obavljanje konzultantskih usluga unutar stručnog tima Čazma natura u iznosu od 49.181,83 kn,</w:t>
      </w:r>
    </w:p>
    <w:p w14:paraId="21B17E35" w14:textId="45E0DFED" w:rsidR="00CD2BD8" w:rsidRDefault="00CD2BD8" w:rsidP="002612FC">
      <w:pPr>
        <w:pStyle w:val="Odlomakpopisa"/>
        <w:numPr>
          <w:ilvl w:val="0"/>
          <w:numId w:val="1"/>
        </w:numPr>
        <w:spacing w:after="0" w:line="240" w:lineRule="auto"/>
        <w:jc w:val="both"/>
        <w:rPr>
          <w:rFonts w:ascii="Times New Roman" w:eastAsia="Times New Roman" w:hAnsi="Times New Roman" w:cs="Times New Roman"/>
          <w:bCs/>
          <w:sz w:val="20"/>
          <w:szCs w:val="20"/>
          <w:lang w:eastAsia="hr-HR"/>
        </w:rPr>
      </w:pPr>
      <w:r>
        <w:rPr>
          <w:rFonts w:ascii="Times New Roman" w:eastAsia="Times New Roman" w:hAnsi="Times New Roman" w:cs="Times New Roman"/>
          <w:bCs/>
          <w:sz w:val="20"/>
          <w:szCs w:val="20"/>
          <w:lang w:eastAsia="hr-HR"/>
        </w:rPr>
        <w:t>Izrada podloga za akcijski plan energetski i klimatski održivog razvitka u iznosu od 68.750 kn,</w:t>
      </w:r>
    </w:p>
    <w:p w14:paraId="45AFD2F8" w14:textId="20D097AE" w:rsidR="00CD2BD8" w:rsidRDefault="00CD2BD8" w:rsidP="002612FC">
      <w:pPr>
        <w:pStyle w:val="Odlomakpopisa"/>
        <w:numPr>
          <w:ilvl w:val="0"/>
          <w:numId w:val="1"/>
        </w:numPr>
        <w:spacing w:after="0" w:line="240" w:lineRule="auto"/>
        <w:jc w:val="both"/>
        <w:rPr>
          <w:rFonts w:ascii="Times New Roman" w:eastAsia="Times New Roman" w:hAnsi="Times New Roman" w:cs="Times New Roman"/>
          <w:bCs/>
          <w:sz w:val="20"/>
          <w:szCs w:val="20"/>
          <w:lang w:eastAsia="hr-HR"/>
        </w:rPr>
      </w:pPr>
      <w:r>
        <w:rPr>
          <w:rFonts w:ascii="Times New Roman" w:eastAsia="Times New Roman" w:hAnsi="Times New Roman" w:cs="Times New Roman"/>
          <w:bCs/>
          <w:sz w:val="20"/>
          <w:szCs w:val="20"/>
          <w:lang w:eastAsia="hr-HR"/>
        </w:rPr>
        <w:t>Izrada Prometnog elaborata u iznosu od 20.000 kn,</w:t>
      </w:r>
    </w:p>
    <w:p w14:paraId="7DD148BD" w14:textId="3B7FD87F" w:rsidR="002612FC" w:rsidRDefault="00CD2BD8" w:rsidP="00CD2BD8">
      <w:pPr>
        <w:pStyle w:val="Odlomakpopisa"/>
        <w:numPr>
          <w:ilvl w:val="0"/>
          <w:numId w:val="1"/>
        </w:numPr>
        <w:spacing w:after="0" w:line="240" w:lineRule="auto"/>
        <w:jc w:val="both"/>
        <w:rPr>
          <w:rFonts w:ascii="Times New Roman" w:eastAsia="Times New Roman" w:hAnsi="Times New Roman" w:cs="Times New Roman"/>
          <w:bCs/>
          <w:sz w:val="20"/>
          <w:szCs w:val="20"/>
          <w:lang w:eastAsia="hr-HR"/>
        </w:rPr>
      </w:pPr>
      <w:r>
        <w:rPr>
          <w:rFonts w:ascii="Times New Roman" w:eastAsia="Times New Roman" w:hAnsi="Times New Roman" w:cs="Times New Roman"/>
          <w:bCs/>
          <w:sz w:val="20"/>
          <w:szCs w:val="20"/>
          <w:lang w:eastAsia="hr-HR"/>
        </w:rPr>
        <w:t xml:space="preserve">Usluge provođenja Agrodet edukacija u iznosu od 40.000 kn, </w:t>
      </w:r>
      <w:r w:rsidR="002612FC">
        <w:rPr>
          <w:rFonts w:ascii="Times New Roman" w:eastAsia="Times New Roman" w:hAnsi="Times New Roman" w:cs="Times New Roman"/>
          <w:bCs/>
          <w:sz w:val="20"/>
          <w:szCs w:val="20"/>
          <w:lang w:eastAsia="hr-HR"/>
        </w:rPr>
        <w:t>i dr.</w:t>
      </w:r>
    </w:p>
    <w:p w14:paraId="574C0639" w14:textId="77777777" w:rsidR="00A83552" w:rsidRDefault="002612FC" w:rsidP="002612FC">
      <w:pPr>
        <w:spacing w:after="0" w:line="240" w:lineRule="auto"/>
        <w:jc w:val="both"/>
        <w:rPr>
          <w:rFonts w:ascii="Times New Roman" w:eastAsia="Times New Roman" w:hAnsi="Times New Roman" w:cs="Times New Roman"/>
          <w:bCs/>
          <w:sz w:val="20"/>
          <w:szCs w:val="20"/>
          <w:lang w:eastAsia="hr-HR"/>
        </w:rPr>
      </w:pPr>
      <w:r w:rsidRPr="005206F3">
        <w:rPr>
          <w:rFonts w:ascii="Times New Roman" w:eastAsia="Times New Roman" w:hAnsi="Times New Roman" w:cs="Times New Roman"/>
          <w:b/>
          <w:sz w:val="20"/>
          <w:szCs w:val="20"/>
          <w:lang w:eastAsia="hr-HR"/>
        </w:rPr>
        <w:t>3239</w:t>
      </w:r>
      <w:r>
        <w:rPr>
          <w:rFonts w:ascii="Times New Roman" w:eastAsia="Times New Roman" w:hAnsi="Times New Roman" w:cs="Times New Roman"/>
          <w:bCs/>
          <w:sz w:val="20"/>
          <w:szCs w:val="20"/>
          <w:lang w:eastAsia="hr-HR"/>
        </w:rPr>
        <w:t xml:space="preserve"> – Ostale usluge iznose ukupno </w:t>
      </w:r>
      <w:r w:rsidR="00A83552">
        <w:rPr>
          <w:rFonts w:ascii="Times New Roman" w:eastAsia="Times New Roman" w:hAnsi="Times New Roman" w:cs="Times New Roman"/>
          <w:bCs/>
          <w:sz w:val="20"/>
          <w:szCs w:val="20"/>
          <w:lang w:eastAsia="hr-HR"/>
        </w:rPr>
        <w:t>623.222,44</w:t>
      </w:r>
      <w:r>
        <w:rPr>
          <w:rFonts w:ascii="Times New Roman" w:eastAsia="Times New Roman" w:hAnsi="Times New Roman" w:cs="Times New Roman"/>
          <w:bCs/>
          <w:sz w:val="20"/>
          <w:szCs w:val="20"/>
          <w:lang w:eastAsia="hr-HR"/>
        </w:rPr>
        <w:t xml:space="preserve"> kn indeks ostvarenja u odnosu na prethodnu godinu </w:t>
      </w:r>
      <w:r w:rsidR="00A83552">
        <w:rPr>
          <w:rFonts w:ascii="Times New Roman" w:eastAsia="Times New Roman" w:hAnsi="Times New Roman" w:cs="Times New Roman"/>
          <w:bCs/>
          <w:sz w:val="20"/>
          <w:szCs w:val="20"/>
          <w:lang w:eastAsia="hr-HR"/>
        </w:rPr>
        <w:t>142,2</w:t>
      </w:r>
    </w:p>
    <w:p w14:paraId="1DF60C1F" w14:textId="7469FDC3" w:rsidR="002612FC" w:rsidRDefault="00A83552" w:rsidP="002612FC">
      <w:pPr>
        <w:spacing w:after="0" w:line="240" w:lineRule="auto"/>
        <w:jc w:val="both"/>
        <w:rPr>
          <w:rFonts w:ascii="Times New Roman" w:eastAsia="Times New Roman" w:hAnsi="Times New Roman" w:cs="Times New Roman"/>
          <w:bCs/>
          <w:sz w:val="20"/>
          <w:szCs w:val="20"/>
          <w:lang w:eastAsia="hr-HR"/>
        </w:rPr>
      </w:pPr>
      <w:r>
        <w:rPr>
          <w:rFonts w:ascii="Times New Roman" w:eastAsia="Times New Roman" w:hAnsi="Times New Roman" w:cs="Times New Roman"/>
          <w:bCs/>
          <w:sz w:val="20"/>
          <w:szCs w:val="20"/>
          <w:lang w:eastAsia="hr-HR"/>
        </w:rPr>
        <w:t>Od toga je na grafičko tiskarske usluge, usluge kopiranja i uvezivanja utrošeno ukupno 129.655 kn, usluge pri registraciji prijevoznih sredstava iznose 5.829,96 kuna, usluge pranja i čišćenja iznose 5.305,48 kn,  usluge čuvanja imovine i osoba iznose</w:t>
      </w:r>
      <w:r w:rsidRPr="00A83552">
        <w:rPr>
          <w:rFonts w:ascii="Times New Roman" w:eastAsia="Times New Roman" w:hAnsi="Times New Roman" w:cs="Times New Roman"/>
          <w:bCs/>
          <w:sz w:val="20"/>
          <w:szCs w:val="20"/>
          <w:lang w:eastAsia="hr-HR"/>
        </w:rPr>
        <w:t>128.073,75</w:t>
      </w:r>
      <w:r>
        <w:rPr>
          <w:rFonts w:ascii="Times New Roman" w:eastAsia="Times New Roman" w:hAnsi="Times New Roman" w:cs="Times New Roman"/>
          <w:bCs/>
          <w:sz w:val="20"/>
          <w:szCs w:val="20"/>
          <w:lang w:eastAsia="hr-HR"/>
        </w:rPr>
        <w:t xml:space="preserve">kn, te ostale nespomenute usluge u iznosu od </w:t>
      </w:r>
      <w:r w:rsidRPr="00A83552">
        <w:rPr>
          <w:rFonts w:ascii="Times New Roman" w:eastAsia="Times New Roman" w:hAnsi="Times New Roman" w:cs="Times New Roman"/>
          <w:bCs/>
          <w:sz w:val="20"/>
          <w:szCs w:val="20"/>
          <w:lang w:eastAsia="hr-HR"/>
        </w:rPr>
        <w:t>354.358,25</w:t>
      </w:r>
      <w:r>
        <w:rPr>
          <w:rFonts w:ascii="Times New Roman" w:eastAsia="Times New Roman" w:hAnsi="Times New Roman" w:cs="Times New Roman"/>
          <w:bCs/>
          <w:sz w:val="20"/>
          <w:szCs w:val="20"/>
          <w:lang w:eastAsia="hr-HR"/>
        </w:rPr>
        <w:t xml:space="preserve"> kn </w:t>
      </w:r>
      <w:r w:rsidR="002612FC">
        <w:rPr>
          <w:rFonts w:ascii="Times New Roman" w:eastAsia="Times New Roman" w:hAnsi="Times New Roman" w:cs="Times New Roman"/>
          <w:bCs/>
          <w:sz w:val="20"/>
          <w:szCs w:val="20"/>
          <w:lang w:eastAsia="hr-HR"/>
        </w:rPr>
        <w:t xml:space="preserve">. </w:t>
      </w:r>
    </w:p>
    <w:p w14:paraId="033BC9CC" w14:textId="2CC9297F" w:rsidR="002612FC" w:rsidRDefault="002612FC" w:rsidP="002612FC">
      <w:pPr>
        <w:spacing w:after="0" w:line="240" w:lineRule="auto"/>
        <w:jc w:val="both"/>
        <w:rPr>
          <w:rFonts w:ascii="Times New Roman" w:eastAsia="Times New Roman" w:hAnsi="Times New Roman" w:cs="Times New Roman"/>
          <w:bCs/>
          <w:sz w:val="20"/>
          <w:szCs w:val="20"/>
          <w:lang w:eastAsia="hr-HR"/>
        </w:rPr>
      </w:pPr>
      <w:r w:rsidRPr="008D5358">
        <w:rPr>
          <w:rFonts w:ascii="Times New Roman" w:eastAsia="Times New Roman" w:hAnsi="Times New Roman" w:cs="Times New Roman"/>
          <w:b/>
          <w:sz w:val="20"/>
          <w:szCs w:val="20"/>
          <w:lang w:eastAsia="hr-HR"/>
        </w:rPr>
        <w:t>3293</w:t>
      </w:r>
      <w:r>
        <w:rPr>
          <w:rFonts w:ascii="Times New Roman" w:eastAsia="Times New Roman" w:hAnsi="Times New Roman" w:cs="Times New Roman"/>
          <w:bCs/>
          <w:sz w:val="20"/>
          <w:szCs w:val="20"/>
          <w:lang w:eastAsia="hr-HR"/>
        </w:rPr>
        <w:t xml:space="preserve"> – rashodi za reprezentaciju utrošeni su u iznosu od </w:t>
      </w:r>
      <w:r w:rsidR="00A83552">
        <w:rPr>
          <w:rFonts w:ascii="Times New Roman" w:eastAsia="Times New Roman" w:hAnsi="Times New Roman" w:cs="Times New Roman"/>
          <w:bCs/>
          <w:sz w:val="20"/>
          <w:szCs w:val="20"/>
          <w:lang w:eastAsia="hr-HR"/>
        </w:rPr>
        <w:t xml:space="preserve">165.126,57 kn, </w:t>
      </w:r>
      <w:r>
        <w:rPr>
          <w:rFonts w:ascii="Times New Roman" w:eastAsia="Times New Roman" w:hAnsi="Times New Roman" w:cs="Times New Roman"/>
          <w:bCs/>
          <w:sz w:val="20"/>
          <w:szCs w:val="20"/>
          <w:lang w:eastAsia="hr-HR"/>
        </w:rPr>
        <w:t xml:space="preserve">kn indeks ostvarenja </w:t>
      </w:r>
      <w:r w:rsidR="00A83552">
        <w:rPr>
          <w:rFonts w:ascii="Times New Roman" w:eastAsia="Times New Roman" w:hAnsi="Times New Roman" w:cs="Times New Roman"/>
          <w:bCs/>
          <w:sz w:val="20"/>
          <w:szCs w:val="20"/>
          <w:lang w:eastAsia="hr-HR"/>
        </w:rPr>
        <w:t>188,1</w:t>
      </w:r>
      <w:r>
        <w:rPr>
          <w:rFonts w:ascii="Times New Roman" w:eastAsia="Times New Roman" w:hAnsi="Times New Roman" w:cs="Times New Roman"/>
          <w:bCs/>
          <w:sz w:val="20"/>
          <w:szCs w:val="20"/>
          <w:lang w:eastAsia="hr-HR"/>
        </w:rPr>
        <w:t>.</w:t>
      </w:r>
    </w:p>
    <w:p w14:paraId="27B943FE" w14:textId="1FCA1DB6" w:rsidR="002612FC" w:rsidRDefault="002612FC" w:rsidP="002612FC">
      <w:pPr>
        <w:spacing w:after="0" w:line="240" w:lineRule="auto"/>
        <w:jc w:val="both"/>
        <w:rPr>
          <w:rFonts w:ascii="Times New Roman" w:eastAsia="Times New Roman" w:hAnsi="Times New Roman" w:cs="Times New Roman"/>
          <w:bCs/>
          <w:sz w:val="20"/>
          <w:szCs w:val="20"/>
          <w:lang w:eastAsia="hr-HR"/>
        </w:rPr>
      </w:pPr>
      <w:r w:rsidRPr="000C7485">
        <w:rPr>
          <w:rFonts w:ascii="Times New Roman" w:eastAsia="Times New Roman" w:hAnsi="Times New Roman" w:cs="Times New Roman"/>
          <w:b/>
          <w:sz w:val="20"/>
          <w:szCs w:val="20"/>
          <w:lang w:eastAsia="hr-HR"/>
        </w:rPr>
        <w:t>3295</w:t>
      </w:r>
      <w:r>
        <w:rPr>
          <w:rFonts w:ascii="Times New Roman" w:eastAsia="Times New Roman" w:hAnsi="Times New Roman" w:cs="Times New Roman"/>
          <w:bCs/>
          <w:sz w:val="20"/>
          <w:szCs w:val="20"/>
          <w:lang w:eastAsia="hr-HR"/>
        </w:rPr>
        <w:t xml:space="preserve"> – Ostvarenje </w:t>
      </w:r>
      <w:r w:rsidR="00A83552">
        <w:rPr>
          <w:rFonts w:ascii="Times New Roman" w:eastAsia="Times New Roman" w:hAnsi="Times New Roman" w:cs="Times New Roman"/>
          <w:bCs/>
          <w:sz w:val="20"/>
          <w:szCs w:val="20"/>
          <w:lang w:eastAsia="hr-HR"/>
        </w:rPr>
        <w:t>158.936,79</w:t>
      </w:r>
      <w:r>
        <w:rPr>
          <w:rFonts w:ascii="Times New Roman" w:eastAsia="Times New Roman" w:hAnsi="Times New Roman" w:cs="Times New Roman"/>
          <w:bCs/>
          <w:sz w:val="20"/>
          <w:szCs w:val="20"/>
          <w:lang w:eastAsia="hr-HR"/>
        </w:rPr>
        <w:t xml:space="preserve"> kn indeks 1.</w:t>
      </w:r>
      <w:r w:rsidR="00A83552">
        <w:rPr>
          <w:rFonts w:ascii="Times New Roman" w:eastAsia="Times New Roman" w:hAnsi="Times New Roman" w:cs="Times New Roman"/>
          <w:bCs/>
          <w:sz w:val="20"/>
          <w:szCs w:val="20"/>
          <w:lang w:eastAsia="hr-HR"/>
        </w:rPr>
        <w:t>371,8</w:t>
      </w:r>
      <w:r>
        <w:rPr>
          <w:rFonts w:ascii="Times New Roman" w:eastAsia="Times New Roman" w:hAnsi="Times New Roman" w:cs="Times New Roman"/>
          <w:bCs/>
          <w:sz w:val="20"/>
          <w:szCs w:val="20"/>
          <w:lang w:eastAsia="hr-HR"/>
        </w:rPr>
        <w:t>. Najveće povećanje evidentirano je  na ostalim pristojbama i naknadama, po Rješenju Fonda za zaštitu okoliša i energetsku učinkovitost o plaćanju poticajne naknade za smanjenje količine miješanog komunalnog otpada, u iznosu od 54.346,32 kn, te plaćanje naknade za zbrinjavanje komunalnog otpada po ugovoru sa Općinom Velika Trnovitica</w:t>
      </w:r>
    </w:p>
    <w:p w14:paraId="0972398D" w14:textId="53FE06E3" w:rsidR="002612FC" w:rsidRDefault="002612FC" w:rsidP="002612FC">
      <w:pPr>
        <w:spacing w:after="0" w:line="240" w:lineRule="auto"/>
        <w:jc w:val="both"/>
        <w:rPr>
          <w:rFonts w:ascii="Times New Roman" w:eastAsia="Times New Roman" w:hAnsi="Times New Roman" w:cs="Times New Roman"/>
          <w:bCs/>
          <w:sz w:val="20"/>
          <w:szCs w:val="20"/>
          <w:lang w:eastAsia="hr-HR"/>
        </w:rPr>
      </w:pPr>
      <w:r w:rsidRPr="008D5358">
        <w:rPr>
          <w:rFonts w:ascii="Times New Roman" w:eastAsia="Times New Roman" w:hAnsi="Times New Roman" w:cs="Times New Roman"/>
          <w:b/>
          <w:sz w:val="20"/>
          <w:szCs w:val="20"/>
          <w:lang w:eastAsia="hr-HR"/>
        </w:rPr>
        <w:t>3422</w:t>
      </w:r>
      <w:r>
        <w:rPr>
          <w:rFonts w:ascii="Times New Roman" w:eastAsia="Times New Roman" w:hAnsi="Times New Roman" w:cs="Times New Roman"/>
          <w:bCs/>
          <w:sz w:val="20"/>
          <w:szCs w:val="20"/>
          <w:lang w:eastAsia="hr-HR"/>
        </w:rPr>
        <w:t xml:space="preserve"> – Kamate za primljene kredite i zajmove od kreditnih i ostalih financijskih institucija u javnom sektoru  odnose se na kamate po dugoročnom zajmu i iznose </w:t>
      </w:r>
      <w:r w:rsidR="00A83552">
        <w:rPr>
          <w:rFonts w:ascii="Times New Roman" w:eastAsia="Times New Roman" w:hAnsi="Times New Roman" w:cs="Times New Roman"/>
          <w:bCs/>
          <w:sz w:val="20"/>
          <w:szCs w:val="20"/>
          <w:lang w:eastAsia="hr-HR"/>
        </w:rPr>
        <w:t>85.612,26</w:t>
      </w:r>
      <w:r>
        <w:rPr>
          <w:rFonts w:ascii="Times New Roman" w:eastAsia="Times New Roman" w:hAnsi="Times New Roman" w:cs="Times New Roman"/>
          <w:bCs/>
          <w:sz w:val="20"/>
          <w:szCs w:val="20"/>
          <w:lang w:eastAsia="hr-HR"/>
        </w:rPr>
        <w:t xml:space="preserve"> kn indeks ostvarenja </w:t>
      </w:r>
      <w:r w:rsidR="00A83552">
        <w:rPr>
          <w:rFonts w:ascii="Times New Roman" w:eastAsia="Times New Roman" w:hAnsi="Times New Roman" w:cs="Times New Roman"/>
          <w:bCs/>
          <w:sz w:val="20"/>
          <w:szCs w:val="20"/>
          <w:lang w:eastAsia="hr-HR"/>
        </w:rPr>
        <w:t>819,0</w:t>
      </w:r>
    </w:p>
    <w:p w14:paraId="7E168B45" w14:textId="765F03FF" w:rsidR="002612FC" w:rsidRDefault="002612FC" w:rsidP="002612FC">
      <w:pPr>
        <w:spacing w:after="0" w:line="240" w:lineRule="auto"/>
        <w:jc w:val="both"/>
        <w:rPr>
          <w:rFonts w:ascii="Times New Roman" w:eastAsia="Times New Roman" w:hAnsi="Times New Roman" w:cs="Times New Roman"/>
          <w:bCs/>
          <w:sz w:val="20"/>
          <w:szCs w:val="20"/>
          <w:lang w:eastAsia="hr-HR"/>
        </w:rPr>
      </w:pPr>
      <w:r w:rsidRPr="00A83552">
        <w:rPr>
          <w:rFonts w:ascii="Times New Roman" w:eastAsia="Times New Roman" w:hAnsi="Times New Roman" w:cs="Times New Roman"/>
          <w:b/>
          <w:sz w:val="20"/>
          <w:szCs w:val="20"/>
          <w:lang w:eastAsia="hr-HR"/>
        </w:rPr>
        <w:lastRenderedPageBreak/>
        <w:t>367</w:t>
      </w:r>
      <w:r>
        <w:rPr>
          <w:rFonts w:ascii="Times New Roman" w:eastAsia="Times New Roman" w:hAnsi="Times New Roman" w:cs="Times New Roman"/>
          <w:bCs/>
          <w:sz w:val="20"/>
          <w:szCs w:val="20"/>
          <w:lang w:eastAsia="hr-HR"/>
        </w:rPr>
        <w:t xml:space="preserve"> – Prijenosi proračunskim korisnicima iz nadležnog proračuna za financiranje redovne djelatnosti povećani su sa </w:t>
      </w:r>
      <w:r w:rsidR="00A83552">
        <w:rPr>
          <w:rFonts w:ascii="Times New Roman" w:eastAsia="Times New Roman" w:hAnsi="Times New Roman" w:cs="Times New Roman"/>
          <w:bCs/>
          <w:sz w:val="20"/>
          <w:szCs w:val="20"/>
          <w:lang w:eastAsia="hr-HR"/>
        </w:rPr>
        <w:t>8.030.624</w:t>
      </w:r>
      <w:r>
        <w:rPr>
          <w:rFonts w:ascii="Times New Roman" w:eastAsia="Times New Roman" w:hAnsi="Times New Roman" w:cs="Times New Roman"/>
          <w:bCs/>
          <w:sz w:val="20"/>
          <w:szCs w:val="20"/>
          <w:lang w:eastAsia="hr-HR"/>
        </w:rPr>
        <w:t xml:space="preserve"> kn utrošenih u promatranom razdoblju prethodne godine, na </w:t>
      </w:r>
      <w:r w:rsidR="00297911">
        <w:rPr>
          <w:rFonts w:ascii="Times New Roman" w:eastAsia="Times New Roman" w:hAnsi="Times New Roman" w:cs="Times New Roman"/>
          <w:bCs/>
          <w:sz w:val="20"/>
          <w:szCs w:val="20"/>
          <w:lang w:eastAsia="hr-HR"/>
        </w:rPr>
        <w:t>9.399.394,83</w:t>
      </w:r>
      <w:r>
        <w:rPr>
          <w:rFonts w:ascii="Times New Roman" w:eastAsia="Times New Roman" w:hAnsi="Times New Roman" w:cs="Times New Roman"/>
          <w:bCs/>
          <w:sz w:val="20"/>
          <w:szCs w:val="20"/>
          <w:lang w:eastAsia="hr-HR"/>
        </w:rPr>
        <w:t xml:space="preserve"> kn, indeks ostvarenja </w:t>
      </w:r>
      <w:r w:rsidR="00297911">
        <w:rPr>
          <w:rFonts w:ascii="Times New Roman" w:eastAsia="Times New Roman" w:hAnsi="Times New Roman" w:cs="Times New Roman"/>
          <w:bCs/>
          <w:sz w:val="20"/>
          <w:szCs w:val="20"/>
          <w:lang w:eastAsia="hr-HR"/>
        </w:rPr>
        <w:t>117</w:t>
      </w:r>
      <w:r>
        <w:rPr>
          <w:rFonts w:ascii="Times New Roman" w:eastAsia="Times New Roman" w:hAnsi="Times New Roman" w:cs="Times New Roman"/>
          <w:bCs/>
          <w:sz w:val="20"/>
          <w:szCs w:val="20"/>
          <w:lang w:eastAsia="hr-HR"/>
        </w:rPr>
        <w:t>, a isti se izvršavaju u skladu sa financijskim planovima i Proračunom grada Čazme za 2022. godinu</w:t>
      </w:r>
      <w:r w:rsidR="00297911">
        <w:rPr>
          <w:rFonts w:ascii="Times New Roman" w:eastAsia="Times New Roman" w:hAnsi="Times New Roman" w:cs="Times New Roman"/>
          <w:bCs/>
          <w:sz w:val="20"/>
          <w:szCs w:val="20"/>
          <w:lang w:eastAsia="hr-HR"/>
        </w:rPr>
        <w:t>,</w:t>
      </w:r>
    </w:p>
    <w:p w14:paraId="36294A05" w14:textId="519264F6" w:rsidR="00297911" w:rsidRPr="00297911" w:rsidRDefault="00297911" w:rsidP="002612FC">
      <w:pPr>
        <w:spacing w:after="0" w:line="240" w:lineRule="auto"/>
        <w:jc w:val="both"/>
        <w:rPr>
          <w:rFonts w:ascii="Times New Roman" w:eastAsia="Times New Roman" w:hAnsi="Times New Roman" w:cs="Times New Roman"/>
          <w:bCs/>
          <w:sz w:val="20"/>
          <w:szCs w:val="20"/>
          <w:lang w:eastAsia="hr-HR"/>
        </w:rPr>
      </w:pPr>
      <w:r w:rsidRPr="00297911">
        <w:rPr>
          <w:rFonts w:ascii="Times New Roman" w:eastAsia="Times New Roman" w:hAnsi="Times New Roman" w:cs="Times New Roman"/>
          <w:b/>
          <w:sz w:val="20"/>
          <w:szCs w:val="20"/>
          <w:lang w:eastAsia="hr-HR"/>
        </w:rPr>
        <w:t>372</w:t>
      </w:r>
      <w:r>
        <w:rPr>
          <w:rFonts w:ascii="Times New Roman" w:eastAsia="Times New Roman" w:hAnsi="Times New Roman" w:cs="Times New Roman"/>
          <w:b/>
          <w:sz w:val="20"/>
          <w:szCs w:val="20"/>
          <w:lang w:eastAsia="hr-HR"/>
        </w:rPr>
        <w:t xml:space="preserve"> – </w:t>
      </w:r>
      <w:r w:rsidRPr="00297911">
        <w:rPr>
          <w:rFonts w:ascii="Times New Roman" w:eastAsia="Times New Roman" w:hAnsi="Times New Roman" w:cs="Times New Roman"/>
          <w:bCs/>
          <w:sz w:val="20"/>
          <w:szCs w:val="20"/>
          <w:lang w:eastAsia="hr-HR"/>
        </w:rPr>
        <w:t>ostale naknade građanima i kućanstvima iz proračuna iznose 853.190,05 kn, indeks ostvarenja 126,6</w:t>
      </w:r>
      <w:r>
        <w:rPr>
          <w:rFonts w:ascii="Times New Roman" w:eastAsia="Times New Roman" w:hAnsi="Times New Roman" w:cs="Times New Roman"/>
          <w:bCs/>
          <w:sz w:val="20"/>
          <w:szCs w:val="20"/>
          <w:lang w:eastAsia="hr-HR"/>
        </w:rPr>
        <w:t>, a iste se izvršavaju sukladno Programu javnih potreba u socijalnoj skrbi u kojem je došlo do znatnog povećanja pomoći za novorođenčad.</w:t>
      </w:r>
    </w:p>
    <w:p w14:paraId="40838132" w14:textId="77777777" w:rsidR="002612FC" w:rsidRDefault="002612FC" w:rsidP="002612FC">
      <w:pPr>
        <w:spacing w:after="0" w:line="240" w:lineRule="auto"/>
        <w:jc w:val="both"/>
        <w:rPr>
          <w:rFonts w:ascii="Times New Roman" w:eastAsia="Times New Roman" w:hAnsi="Times New Roman" w:cs="Times New Roman"/>
          <w:bCs/>
          <w:sz w:val="20"/>
          <w:szCs w:val="20"/>
          <w:lang w:eastAsia="hr-HR"/>
        </w:rPr>
      </w:pPr>
    </w:p>
    <w:p w14:paraId="1000383A" w14:textId="77777777" w:rsidR="002612FC" w:rsidRPr="00EC0E9E" w:rsidRDefault="002612FC" w:rsidP="002612FC">
      <w:pPr>
        <w:spacing w:after="0" w:line="240" w:lineRule="auto"/>
        <w:jc w:val="both"/>
        <w:rPr>
          <w:rFonts w:ascii="Times New Roman" w:eastAsia="Times New Roman" w:hAnsi="Times New Roman" w:cs="Times New Roman"/>
          <w:b/>
          <w:sz w:val="24"/>
          <w:szCs w:val="24"/>
          <w:lang w:eastAsia="hr-HR"/>
        </w:rPr>
      </w:pPr>
      <w:r w:rsidRPr="00EC0E9E">
        <w:rPr>
          <w:rFonts w:ascii="Times New Roman" w:eastAsia="Times New Roman" w:hAnsi="Times New Roman" w:cs="Times New Roman"/>
          <w:b/>
          <w:sz w:val="24"/>
          <w:szCs w:val="24"/>
          <w:lang w:eastAsia="hr-HR"/>
        </w:rPr>
        <w:t>Bilješka broj 3.</w:t>
      </w:r>
    </w:p>
    <w:p w14:paraId="7379D379" w14:textId="77777777" w:rsidR="002612FC" w:rsidRDefault="002612FC" w:rsidP="002612FC">
      <w:pPr>
        <w:spacing w:after="0" w:line="240" w:lineRule="auto"/>
        <w:jc w:val="both"/>
        <w:rPr>
          <w:rFonts w:ascii="Times New Roman" w:eastAsia="Times New Roman" w:hAnsi="Times New Roman" w:cs="Times New Roman"/>
          <w:b/>
          <w:sz w:val="20"/>
          <w:szCs w:val="20"/>
          <w:lang w:eastAsia="hr-HR"/>
        </w:rPr>
      </w:pPr>
    </w:p>
    <w:p w14:paraId="23B2B0F6" w14:textId="77777777" w:rsidR="002612FC" w:rsidRDefault="002612FC" w:rsidP="002612FC">
      <w:pPr>
        <w:spacing w:after="0" w:line="240" w:lineRule="auto"/>
        <w:jc w:val="both"/>
        <w:rPr>
          <w:rFonts w:ascii="Times New Roman" w:eastAsia="Times New Roman" w:hAnsi="Times New Roman" w:cs="Times New Roman"/>
          <w:b/>
          <w:sz w:val="20"/>
          <w:szCs w:val="20"/>
          <w:lang w:eastAsia="hr-HR"/>
        </w:rPr>
      </w:pPr>
      <w:r>
        <w:rPr>
          <w:rFonts w:ascii="Times New Roman" w:eastAsia="Times New Roman" w:hAnsi="Times New Roman" w:cs="Times New Roman"/>
          <w:b/>
          <w:sz w:val="20"/>
          <w:szCs w:val="20"/>
          <w:lang w:eastAsia="hr-HR"/>
        </w:rPr>
        <w:t>PRIHODI OD NEFINANCIJSKE IMOVINE</w:t>
      </w:r>
    </w:p>
    <w:p w14:paraId="193B8557" w14:textId="77777777" w:rsidR="002612FC" w:rsidRDefault="002612FC" w:rsidP="002612FC">
      <w:pPr>
        <w:spacing w:after="0" w:line="240" w:lineRule="auto"/>
        <w:jc w:val="both"/>
        <w:rPr>
          <w:rFonts w:ascii="Times New Roman" w:eastAsia="Times New Roman" w:hAnsi="Times New Roman" w:cs="Times New Roman"/>
          <w:b/>
          <w:sz w:val="20"/>
          <w:szCs w:val="20"/>
          <w:lang w:eastAsia="hr-HR"/>
        </w:rPr>
      </w:pPr>
    </w:p>
    <w:p w14:paraId="1B772862" w14:textId="2576A55E" w:rsidR="002612FC" w:rsidRDefault="002612FC" w:rsidP="002612FC">
      <w:pPr>
        <w:spacing w:after="0" w:line="240" w:lineRule="auto"/>
        <w:jc w:val="both"/>
        <w:rPr>
          <w:rFonts w:ascii="Times New Roman" w:eastAsia="Times New Roman" w:hAnsi="Times New Roman" w:cs="Times New Roman"/>
          <w:bCs/>
          <w:sz w:val="20"/>
          <w:szCs w:val="20"/>
          <w:lang w:eastAsia="hr-HR"/>
        </w:rPr>
      </w:pPr>
      <w:r>
        <w:rPr>
          <w:rFonts w:ascii="Times New Roman" w:eastAsia="Times New Roman" w:hAnsi="Times New Roman" w:cs="Times New Roman"/>
          <w:b/>
          <w:sz w:val="20"/>
          <w:szCs w:val="20"/>
          <w:lang w:eastAsia="hr-HR"/>
        </w:rPr>
        <w:t xml:space="preserve">7 – </w:t>
      </w:r>
      <w:r>
        <w:rPr>
          <w:rFonts w:ascii="Times New Roman" w:eastAsia="Times New Roman" w:hAnsi="Times New Roman" w:cs="Times New Roman"/>
          <w:bCs/>
          <w:sz w:val="20"/>
          <w:szCs w:val="20"/>
          <w:lang w:eastAsia="hr-HR"/>
        </w:rPr>
        <w:t xml:space="preserve">Prihodi od prodaje nefinancijske imovine ostvareni su ukupnom iznosu od </w:t>
      </w:r>
      <w:r w:rsidR="00297911">
        <w:rPr>
          <w:rFonts w:ascii="Times New Roman" w:eastAsia="Times New Roman" w:hAnsi="Times New Roman" w:cs="Times New Roman"/>
          <w:bCs/>
          <w:sz w:val="20"/>
          <w:szCs w:val="20"/>
          <w:lang w:eastAsia="hr-HR"/>
        </w:rPr>
        <w:t>67.522,60</w:t>
      </w:r>
      <w:r>
        <w:rPr>
          <w:rFonts w:ascii="Times New Roman" w:eastAsia="Times New Roman" w:hAnsi="Times New Roman" w:cs="Times New Roman"/>
          <w:bCs/>
          <w:sz w:val="20"/>
          <w:szCs w:val="20"/>
          <w:lang w:eastAsia="hr-HR"/>
        </w:rPr>
        <w:t xml:space="preserve"> kn, indeks </w:t>
      </w:r>
      <w:r w:rsidR="00297911">
        <w:rPr>
          <w:rFonts w:ascii="Times New Roman" w:eastAsia="Times New Roman" w:hAnsi="Times New Roman" w:cs="Times New Roman"/>
          <w:bCs/>
          <w:sz w:val="20"/>
          <w:szCs w:val="20"/>
          <w:lang w:eastAsia="hr-HR"/>
        </w:rPr>
        <w:t>14,8</w:t>
      </w:r>
    </w:p>
    <w:p w14:paraId="4554FFE8" w14:textId="77777777" w:rsidR="002612FC" w:rsidRDefault="002612FC" w:rsidP="002612FC">
      <w:pPr>
        <w:spacing w:after="0" w:line="240" w:lineRule="auto"/>
        <w:jc w:val="both"/>
        <w:rPr>
          <w:rFonts w:ascii="Times New Roman" w:eastAsia="Times New Roman" w:hAnsi="Times New Roman" w:cs="Times New Roman"/>
          <w:bCs/>
          <w:sz w:val="20"/>
          <w:szCs w:val="20"/>
          <w:lang w:eastAsia="hr-HR"/>
        </w:rPr>
      </w:pPr>
      <w:r>
        <w:rPr>
          <w:rFonts w:ascii="Times New Roman" w:eastAsia="Times New Roman" w:hAnsi="Times New Roman" w:cs="Times New Roman"/>
          <w:bCs/>
          <w:sz w:val="20"/>
          <w:szCs w:val="20"/>
          <w:lang w:eastAsia="hr-HR"/>
        </w:rPr>
        <w:t>a odnose se na:</w:t>
      </w:r>
    </w:p>
    <w:p w14:paraId="68EA4BFC" w14:textId="640D91D9" w:rsidR="002612FC" w:rsidRDefault="002612FC" w:rsidP="002612FC">
      <w:pPr>
        <w:spacing w:after="0" w:line="240" w:lineRule="auto"/>
        <w:jc w:val="both"/>
        <w:rPr>
          <w:rFonts w:ascii="Times New Roman" w:eastAsia="Times New Roman" w:hAnsi="Times New Roman" w:cs="Times New Roman"/>
          <w:bCs/>
          <w:sz w:val="20"/>
          <w:szCs w:val="20"/>
          <w:lang w:eastAsia="hr-HR"/>
        </w:rPr>
      </w:pPr>
      <w:r w:rsidRPr="00DA1BEE">
        <w:rPr>
          <w:rFonts w:ascii="Times New Roman" w:eastAsia="Times New Roman" w:hAnsi="Times New Roman" w:cs="Times New Roman"/>
          <w:b/>
          <w:sz w:val="20"/>
          <w:szCs w:val="20"/>
          <w:lang w:eastAsia="hr-HR"/>
        </w:rPr>
        <w:t>7111</w:t>
      </w:r>
      <w:r>
        <w:rPr>
          <w:rFonts w:ascii="Times New Roman" w:eastAsia="Times New Roman" w:hAnsi="Times New Roman" w:cs="Times New Roman"/>
          <w:bCs/>
          <w:sz w:val="20"/>
          <w:szCs w:val="20"/>
          <w:lang w:eastAsia="hr-HR"/>
        </w:rPr>
        <w:t xml:space="preserve"> – prihode od prodaje zemljišta ostvareni su temeljem Ugovora o prodaji nekretnina u iznosu od </w:t>
      </w:r>
      <w:r w:rsidR="00297911">
        <w:rPr>
          <w:rFonts w:ascii="Times New Roman" w:eastAsia="Times New Roman" w:hAnsi="Times New Roman" w:cs="Times New Roman"/>
          <w:bCs/>
          <w:sz w:val="20"/>
          <w:szCs w:val="20"/>
          <w:lang w:eastAsia="hr-HR"/>
        </w:rPr>
        <w:t>37.500</w:t>
      </w:r>
      <w:r>
        <w:rPr>
          <w:rFonts w:ascii="Times New Roman" w:eastAsia="Times New Roman" w:hAnsi="Times New Roman" w:cs="Times New Roman"/>
          <w:bCs/>
          <w:sz w:val="20"/>
          <w:szCs w:val="20"/>
          <w:lang w:eastAsia="hr-HR"/>
        </w:rPr>
        <w:t xml:space="preserve"> kn</w:t>
      </w:r>
      <w:r w:rsidR="00297911">
        <w:rPr>
          <w:rFonts w:ascii="Times New Roman" w:eastAsia="Times New Roman" w:hAnsi="Times New Roman" w:cs="Times New Roman"/>
          <w:bCs/>
          <w:sz w:val="20"/>
          <w:szCs w:val="20"/>
          <w:lang w:eastAsia="hr-HR"/>
        </w:rPr>
        <w:t xml:space="preserve"> i od prodaje poljoprivrednog zemljišta u vlasništvu RH u iznosu od 2.860 kn</w:t>
      </w:r>
      <w:r>
        <w:rPr>
          <w:rFonts w:ascii="Times New Roman" w:eastAsia="Times New Roman" w:hAnsi="Times New Roman" w:cs="Times New Roman"/>
          <w:bCs/>
          <w:sz w:val="20"/>
          <w:szCs w:val="20"/>
          <w:lang w:eastAsia="hr-HR"/>
        </w:rPr>
        <w:t>,</w:t>
      </w:r>
    </w:p>
    <w:p w14:paraId="7F71E12E" w14:textId="0DAEE6EE" w:rsidR="002612FC" w:rsidRDefault="002612FC" w:rsidP="002612FC">
      <w:pPr>
        <w:spacing w:after="0" w:line="240" w:lineRule="auto"/>
        <w:jc w:val="both"/>
        <w:rPr>
          <w:rFonts w:ascii="Times New Roman" w:eastAsia="Times New Roman" w:hAnsi="Times New Roman" w:cs="Times New Roman"/>
          <w:b/>
          <w:sz w:val="20"/>
          <w:szCs w:val="20"/>
          <w:lang w:eastAsia="hr-HR"/>
        </w:rPr>
      </w:pPr>
      <w:r>
        <w:rPr>
          <w:rFonts w:ascii="Times New Roman" w:eastAsia="Times New Roman" w:hAnsi="Times New Roman" w:cs="Times New Roman"/>
          <w:bCs/>
          <w:sz w:val="20"/>
          <w:szCs w:val="20"/>
          <w:lang w:eastAsia="hr-HR"/>
        </w:rPr>
        <w:t>dok je preostali iznos</w:t>
      </w:r>
      <w:r>
        <w:rPr>
          <w:rFonts w:ascii="Times New Roman" w:eastAsia="Times New Roman" w:hAnsi="Times New Roman" w:cs="Times New Roman"/>
          <w:b/>
          <w:sz w:val="20"/>
          <w:szCs w:val="20"/>
          <w:lang w:eastAsia="hr-HR"/>
        </w:rPr>
        <w:t xml:space="preserve"> </w:t>
      </w:r>
      <w:r w:rsidR="00297911">
        <w:rPr>
          <w:rFonts w:ascii="Times New Roman" w:eastAsia="Times New Roman" w:hAnsi="Times New Roman" w:cs="Times New Roman"/>
          <w:bCs/>
          <w:sz w:val="20"/>
          <w:szCs w:val="20"/>
          <w:lang w:eastAsia="hr-HR"/>
        </w:rPr>
        <w:t>27.162,60</w:t>
      </w:r>
      <w:r w:rsidRPr="00DA1BEE">
        <w:rPr>
          <w:rFonts w:ascii="Times New Roman" w:eastAsia="Times New Roman" w:hAnsi="Times New Roman" w:cs="Times New Roman"/>
          <w:bCs/>
          <w:sz w:val="20"/>
          <w:szCs w:val="20"/>
          <w:lang w:eastAsia="hr-HR"/>
        </w:rPr>
        <w:t xml:space="preserve"> kn</w:t>
      </w:r>
      <w:r>
        <w:rPr>
          <w:rFonts w:ascii="Times New Roman" w:eastAsia="Times New Roman" w:hAnsi="Times New Roman" w:cs="Times New Roman"/>
          <w:b/>
          <w:sz w:val="20"/>
          <w:szCs w:val="20"/>
          <w:lang w:eastAsia="hr-HR"/>
        </w:rPr>
        <w:t xml:space="preserve"> </w:t>
      </w:r>
      <w:r w:rsidRPr="00DA1BEE">
        <w:rPr>
          <w:rFonts w:ascii="Times New Roman" w:eastAsia="Times New Roman" w:hAnsi="Times New Roman" w:cs="Times New Roman"/>
          <w:bCs/>
          <w:sz w:val="20"/>
          <w:szCs w:val="20"/>
          <w:lang w:eastAsia="hr-HR"/>
        </w:rPr>
        <w:t>ostvaren od prodaje stanova na kojima je postojalo stanarsko</w:t>
      </w:r>
      <w:r>
        <w:rPr>
          <w:rFonts w:ascii="Times New Roman" w:eastAsia="Times New Roman" w:hAnsi="Times New Roman" w:cs="Times New Roman"/>
          <w:b/>
          <w:sz w:val="20"/>
          <w:szCs w:val="20"/>
          <w:lang w:eastAsia="hr-HR"/>
        </w:rPr>
        <w:t xml:space="preserve"> </w:t>
      </w:r>
      <w:r w:rsidRPr="00DA1BEE">
        <w:rPr>
          <w:rFonts w:ascii="Times New Roman" w:eastAsia="Times New Roman" w:hAnsi="Times New Roman" w:cs="Times New Roman"/>
          <w:bCs/>
          <w:sz w:val="20"/>
          <w:szCs w:val="20"/>
          <w:lang w:eastAsia="hr-HR"/>
        </w:rPr>
        <w:t xml:space="preserve">pravo </w:t>
      </w:r>
      <w:r>
        <w:rPr>
          <w:rFonts w:ascii="Times New Roman" w:eastAsia="Times New Roman" w:hAnsi="Times New Roman" w:cs="Times New Roman"/>
          <w:b/>
          <w:sz w:val="20"/>
          <w:szCs w:val="20"/>
          <w:lang w:eastAsia="hr-HR"/>
        </w:rPr>
        <w:t>– 7211</w:t>
      </w:r>
    </w:p>
    <w:p w14:paraId="646726C1" w14:textId="77777777" w:rsidR="002612FC" w:rsidRDefault="002612FC" w:rsidP="002612FC">
      <w:pPr>
        <w:spacing w:after="0" w:line="240" w:lineRule="auto"/>
        <w:jc w:val="both"/>
        <w:rPr>
          <w:rFonts w:ascii="Times New Roman" w:eastAsia="Times New Roman" w:hAnsi="Times New Roman" w:cs="Times New Roman"/>
          <w:b/>
          <w:sz w:val="20"/>
          <w:szCs w:val="20"/>
          <w:lang w:eastAsia="hr-HR"/>
        </w:rPr>
      </w:pPr>
    </w:p>
    <w:p w14:paraId="6446AE40" w14:textId="77777777" w:rsidR="002612FC" w:rsidRPr="00EC0E9E" w:rsidRDefault="002612FC" w:rsidP="002612FC">
      <w:pPr>
        <w:spacing w:after="0" w:line="240" w:lineRule="auto"/>
        <w:jc w:val="both"/>
        <w:rPr>
          <w:rFonts w:ascii="Times New Roman" w:eastAsia="Times New Roman" w:hAnsi="Times New Roman" w:cs="Times New Roman"/>
          <w:b/>
          <w:sz w:val="24"/>
          <w:szCs w:val="24"/>
          <w:lang w:eastAsia="hr-HR"/>
        </w:rPr>
      </w:pPr>
      <w:r w:rsidRPr="00EC0E9E">
        <w:rPr>
          <w:rFonts w:ascii="Times New Roman" w:eastAsia="Times New Roman" w:hAnsi="Times New Roman" w:cs="Times New Roman"/>
          <w:b/>
          <w:sz w:val="24"/>
          <w:szCs w:val="24"/>
          <w:lang w:eastAsia="hr-HR"/>
        </w:rPr>
        <w:t>Bilješka broj 4.</w:t>
      </w:r>
    </w:p>
    <w:p w14:paraId="0697BBEC" w14:textId="77777777" w:rsidR="002612FC" w:rsidRDefault="002612FC" w:rsidP="002612FC">
      <w:pPr>
        <w:spacing w:after="0" w:line="240" w:lineRule="auto"/>
        <w:jc w:val="both"/>
        <w:rPr>
          <w:rFonts w:ascii="Times New Roman" w:eastAsia="Times New Roman" w:hAnsi="Times New Roman" w:cs="Times New Roman"/>
          <w:b/>
          <w:sz w:val="20"/>
          <w:szCs w:val="20"/>
          <w:lang w:eastAsia="hr-HR"/>
        </w:rPr>
      </w:pPr>
    </w:p>
    <w:p w14:paraId="06110B14" w14:textId="77777777" w:rsidR="002612FC" w:rsidRDefault="002612FC" w:rsidP="002612FC">
      <w:pPr>
        <w:spacing w:after="0" w:line="240" w:lineRule="auto"/>
        <w:jc w:val="both"/>
        <w:rPr>
          <w:rFonts w:ascii="Times New Roman" w:eastAsia="Times New Roman" w:hAnsi="Times New Roman" w:cs="Times New Roman"/>
          <w:b/>
          <w:sz w:val="20"/>
          <w:szCs w:val="20"/>
          <w:lang w:eastAsia="hr-HR"/>
        </w:rPr>
      </w:pPr>
      <w:r>
        <w:rPr>
          <w:rFonts w:ascii="Times New Roman" w:eastAsia="Times New Roman" w:hAnsi="Times New Roman" w:cs="Times New Roman"/>
          <w:b/>
          <w:sz w:val="20"/>
          <w:szCs w:val="20"/>
          <w:lang w:eastAsia="hr-HR"/>
        </w:rPr>
        <w:t>RASHODI ZA NABAVU NEFINANCIJSKE IMOVINE</w:t>
      </w:r>
    </w:p>
    <w:p w14:paraId="56E2B689" w14:textId="77777777" w:rsidR="002612FC" w:rsidRDefault="002612FC" w:rsidP="002612FC">
      <w:pPr>
        <w:spacing w:after="0" w:line="240" w:lineRule="auto"/>
        <w:jc w:val="both"/>
        <w:rPr>
          <w:rFonts w:ascii="Times New Roman" w:eastAsia="Times New Roman" w:hAnsi="Times New Roman" w:cs="Times New Roman"/>
          <w:b/>
          <w:sz w:val="20"/>
          <w:szCs w:val="20"/>
          <w:lang w:eastAsia="hr-HR"/>
        </w:rPr>
      </w:pPr>
    </w:p>
    <w:p w14:paraId="52818F6B" w14:textId="6DDFB976" w:rsidR="002612FC" w:rsidRDefault="002612FC" w:rsidP="002612FC">
      <w:pPr>
        <w:spacing w:after="0" w:line="240" w:lineRule="auto"/>
        <w:jc w:val="both"/>
        <w:rPr>
          <w:rFonts w:ascii="Times New Roman" w:eastAsia="Times New Roman" w:hAnsi="Times New Roman" w:cs="Times New Roman"/>
          <w:bCs/>
          <w:sz w:val="20"/>
          <w:szCs w:val="20"/>
          <w:lang w:eastAsia="hr-HR"/>
        </w:rPr>
      </w:pPr>
      <w:r>
        <w:rPr>
          <w:rFonts w:ascii="Times New Roman" w:eastAsia="Times New Roman" w:hAnsi="Times New Roman" w:cs="Times New Roman"/>
          <w:b/>
          <w:sz w:val="20"/>
          <w:szCs w:val="20"/>
          <w:lang w:eastAsia="hr-HR"/>
        </w:rPr>
        <w:t xml:space="preserve">4 – </w:t>
      </w:r>
      <w:r>
        <w:rPr>
          <w:rFonts w:ascii="Times New Roman" w:eastAsia="Times New Roman" w:hAnsi="Times New Roman" w:cs="Times New Roman"/>
          <w:bCs/>
          <w:sz w:val="20"/>
          <w:szCs w:val="20"/>
          <w:lang w:eastAsia="hr-HR"/>
        </w:rPr>
        <w:t xml:space="preserve">Rashodi za nabavu nefinancijske imovine ostvareni su ukupnom iznosu </w:t>
      </w:r>
      <w:r w:rsidR="00297911">
        <w:rPr>
          <w:rFonts w:ascii="Times New Roman" w:eastAsia="Times New Roman" w:hAnsi="Times New Roman" w:cs="Times New Roman"/>
          <w:bCs/>
          <w:sz w:val="20"/>
          <w:szCs w:val="20"/>
          <w:lang w:eastAsia="hr-HR"/>
        </w:rPr>
        <w:t>17.531.344,99</w:t>
      </w:r>
      <w:r>
        <w:rPr>
          <w:rFonts w:ascii="Times New Roman" w:eastAsia="Times New Roman" w:hAnsi="Times New Roman" w:cs="Times New Roman"/>
          <w:bCs/>
          <w:sz w:val="20"/>
          <w:szCs w:val="20"/>
          <w:lang w:eastAsia="hr-HR"/>
        </w:rPr>
        <w:t xml:space="preserve"> kn što je u odnosu na </w:t>
      </w:r>
      <w:r w:rsidR="00DE7C13">
        <w:rPr>
          <w:rFonts w:ascii="Times New Roman" w:eastAsia="Times New Roman" w:hAnsi="Times New Roman" w:cs="Times New Roman"/>
          <w:bCs/>
          <w:sz w:val="20"/>
          <w:szCs w:val="20"/>
          <w:lang w:eastAsia="hr-HR"/>
        </w:rPr>
        <w:t>6.879.486</w:t>
      </w:r>
      <w:r>
        <w:rPr>
          <w:rFonts w:ascii="Times New Roman" w:eastAsia="Times New Roman" w:hAnsi="Times New Roman" w:cs="Times New Roman"/>
          <w:bCs/>
          <w:sz w:val="20"/>
          <w:szCs w:val="20"/>
          <w:lang w:eastAsia="hr-HR"/>
        </w:rPr>
        <w:t xml:space="preserve"> kn ostvarenih prethodne godine indeks povećanja </w:t>
      </w:r>
      <w:r w:rsidR="00DE7C13">
        <w:rPr>
          <w:rFonts w:ascii="Times New Roman" w:eastAsia="Times New Roman" w:hAnsi="Times New Roman" w:cs="Times New Roman"/>
          <w:bCs/>
          <w:sz w:val="20"/>
          <w:szCs w:val="20"/>
          <w:lang w:eastAsia="hr-HR"/>
        </w:rPr>
        <w:t>254,8</w:t>
      </w:r>
      <w:r>
        <w:rPr>
          <w:rFonts w:ascii="Times New Roman" w:eastAsia="Times New Roman" w:hAnsi="Times New Roman" w:cs="Times New Roman"/>
          <w:bCs/>
          <w:sz w:val="20"/>
          <w:szCs w:val="20"/>
          <w:lang w:eastAsia="hr-HR"/>
        </w:rPr>
        <w:t xml:space="preserve"> a odnosi se na:</w:t>
      </w:r>
    </w:p>
    <w:p w14:paraId="4F67DA0E" w14:textId="77777777" w:rsidR="002612FC" w:rsidRDefault="002612FC" w:rsidP="002612FC">
      <w:pPr>
        <w:spacing w:after="0" w:line="240" w:lineRule="auto"/>
        <w:jc w:val="both"/>
        <w:rPr>
          <w:rFonts w:ascii="Times New Roman" w:eastAsia="Times New Roman" w:hAnsi="Times New Roman" w:cs="Times New Roman"/>
          <w:bCs/>
          <w:sz w:val="20"/>
          <w:szCs w:val="20"/>
          <w:lang w:eastAsia="hr-HR"/>
        </w:rPr>
      </w:pPr>
      <w:r w:rsidRPr="00412D92">
        <w:rPr>
          <w:rFonts w:ascii="Times New Roman" w:eastAsia="Times New Roman" w:hAnsi="Times New Roman" w:cs="Times New Roman"/>
          <w:b/>
          <w:sz w:val="20"/>
          <w:szCs w:val="20"/>
          <w:lang w:eastAsia="hr-HR"/>
        </w:rPr>
        <w:t>4111</w:t>
      </w:r>
      <w:r>
        <w:rPr>
          <w:rFonts w:ascii="Times New Roman" w:eastAsia="Times New Roman" w:hAnsi="Times New Roman" w:cs="Times New Roman"/>
          <w:bCs/>
          <w:sz w:val="20"/>
          <w:szCs w:val="20"/>
          <w:lang w:eastAsia="hr-HR"/>
        </w:rPr>
        <w:t>- Zemljište u iznosu od 1.800.000 kn po Ugovoru o prodaji nekretnina koji je sklopljen temeljem Odluke  Gradskog vijeća grada Čazme od 24.02.2022. godine o kupnji nekretnina u k.o. Čazma – u naravi zemljište sa gospodarskim zgradama na adresi Franje Vidovića bb, a u svrhu povećanja poduzetničke zone Ninkovica.</w:t>
      </w:r>
    </w:p>
    <w:p w14:paraId="5E253149" w14:textId="775D86B6" w:rsidR="002612FC" w:rsidRDefault="002612FC" w:rsidP="002612FC">
      <w:pPr>
        <w:spacing w:after="0" w:line="240" w:lineRule="auto"/>
        <w:jc w:val="both"/>
        <w:rPr>
          <w:rFonts w:ascii="Times New Roman" w:eastAsia="Times New Roman" w:hAnsi="Times New Roman" w:cs="Times New Roman"/>
          <w:bCs/>
          <w:sz w:val="20"/>
          <w:szCs w:val="20"/>
          <w:lang w:eastAsia="hr-HR"/>
        </w:rPr>
      </w:pPr>
      <w:r w:rsidRPr="0058596C">
        <w:rPr>
          <w:rFonts w:ascii="Times New Roman" w:eastAsia="Times New Roman" w:hAnsi="Times New Roman" w:cs="Times New Roman"/>
          <w:b/>
          <w:sz w:val="20"/>
          <w:szCs w:val="20"/>
          <w:lang w:eastAsia="hr-HR"/>
        </w:rPr>
        <w:t>4212</w:t>
      </w:r>
      <w:r>
        <w:rPr>
          <w:rFonts w:ascii="Times New Roman" w:eastAsia="Times New Roman" w:hAnsi="Times New Roman" w:cs="Times New Roman"/>
          <w:bCs/>
          <w:sz w:val="20"/>
          <w:szCs w:val="20"/>
          <w:lang w:eastAsia="hr-HR"/>
        </w:rPr>
        <w:t xml:space="preserve"> – Poslovni objekti ostvarenje 2.</w:t>
      </w:r>
      <w:r w:rsidR="00DE7C13">
        <w:rPr>
          <w:rFonts w:ascii="Times New Roman" w:eastAsia="Times New Roman" w:hAnsi="Times New Roman" w:cs="Times New Roman"/>
          <w:bCs/>
          <w:sz w:val="20"/>
          <w:szCs w:val="20"/>
          <w:lang w:eastAsia="hr-HR"/>
        </w:rPr>
        <w:t>444.707,74</w:t>
      </w:r>
      <w:r>
        <w:rPr>
          <w:rFonts w:ascii="Times New Roman" w:eastAsia="Times New Roman" w:hAnsi="Times New Roman" w:cs="Times New Roman"/>
          <w:bCs/>
          <w:sz w:val="20"/>
          <w:szCs w:val="20"/>
          <w:lang w:eastAsia="hr-HR"/>
        </w:rPr>
        <w:t xml:space="preserve"> indeks ostvarenja 1</w:t>
      </w:r>
      <w:r w:rsidR="00DE7C13">
        <w:rPr>
          <w:rFonts w:ascii="Times New Roman" w:eastAsia="Times New Roman" w:hAnsi="Times New Roman" w:cs="Times New Roman"/>
          <w:bCs/>
          <w:sz w:val="20"/>
          <w:szCs w:val="20"/>
          <w:lang w:eastAsia="hr-HR"/>
        </w:rPr>
        <w:t>39,1</w:t>
      </w:r>
      <w:r>
        <w:rPr>
          <w:rFonts w:ascii="Times New Roman" w:eastAsia="Times New Roman" w:hAnsi="Times New Roman" w:cs="Times New Roman"/>
          <w:bCs/>
          <w:sz w:val="20"/>
          <w:szCs w:val="20"/>
          <w:lang w:eastAsia="hr-HR"/>
        </w:rPr>
        <w:t xml:space="preserve">, od čega je </w:t>
      </w:r>
      <w:r w:rsidR="00DE7C13" w:rsidRPr="00DE7C13">
        <w:rPr>
          <w:rFonts w:ascii="Times New Roman" w:eastAsia="Times New Roman" w:hAnsi="Times New Roman" w:cs="Times New Roman"/>
          <w:bCs/>
          <w:sz w:val="20"/>
          <w:szCs w:val="20"/>
          <w:lang w:eastAsia="hr-HR"/>
        </w:rPr>
        <w:t>580.200,58</w:t>
      </w:r>
      <w:r w:rsidR="00DE7C13">
        <w:rPr>
          <w:rFonts w:ascii="Times New Roman" w:eastAsia="Times New Roman" w:hAnsi="Times New Roman" w:cs="Times New Roman"/>
          <w:bCs/>
          <w:sz w:val="20"/>
          <w:szCs w:val="20"/>
          <w:lang w:eastAsia="hr-HR"/>
        </w:rPr>
        <w:t xml:space="preserve"> </w:t>
      </w:r>
      <w:r>
        <w:rPr>
          <w:rFonts w:ascii="Times New Roman" w:eastAsia="Times New Roman" w:hAnsi="Times New Roman" w:cs="Times New Roman"/>
          <w:bCs/>
          <w:sz w:val="20"/>
          <w:szCs w:val="20"/>
          <w:lang w:eastAsia="hr-HR"/>
        </w:rPr>
        <w:t>kn utrošeno na kupovinu</w:t>
      </w:r>
      <w:r w:rsidR="00DE7C13">
        <w:rPr>
          <w:rFonts w:ascii="Times New Roman" w:eastAsia="Times New Roman" w:hAnsi="Times New Roman" w:cs="Times New Roman"/>
          <w:bCs/>
          <w:sz w:val="20"/>
          <w:szCs w:val="20"/>
          <w:lang w:eastAsia="hr-HR"/>
        </w:rPr>
        <w:t xml:space="preserve"> </w:t>
      </w:r>
      <w:bookmarkStart w:id="0" w:name="_Hlk126757362"/>
      <w:r w:rsidR="00DE7C13">
        <w:rPr>
          <w:rFonts w:ascii="Times New Roman" w:eastAsia="Times New Roman" w:hAnsi="Times New Roman" w:cs="Times New Roman"/>
          <w:bCs/>
          <w:sz w:val="20"/>
          <w:szCs w:val="20"/>
          <w:lang w:eastAsia="hr-HR"/>
        </w:rPr>
        <w:t>i dodatne troškove</w:t>
      </w:r>
      <w:r>
        <w:rPr>
          <w:rFonts w:ascii="Times New Roman" w:eastAsia="Times New Roman" w:hAnsi="Times New Roman" w:cs="Times New Roman"/>
          <w:bCs/>
          <w:sz w:val="20"/>
          <w:szCs w:val="20"/>
          <w:lang w:eastAsia="hr-HR"/>
        </w:rPr>
        <w:t xml:space="preserve"> objekta koji će se prenamijeniti za potrebe Dječjeg vrtića Pčelica Čazma</w:t>
      </w:r>
      <w:bookmarkEnd w:id="0"/>
      <w:r>
        <w:rPr>
          <w:rFonts w:ascii="Times New Roman" w:eastAsia="Times New Roman" w:hAnsi="Times New Roman" w:cs="Times New Roman"/>
          <w:bCs/>
          <w:sz w:val="20"/>
          <w:szCs w:val="20"/>
          <w:lang w:eastAsia="hr-HR"/>
        </w:rPr>
        <w:t>,</w:t>
      </w:r>
    </w:p>
    <w:p w14:paraId="53E0B46E" w14:textId="77777777" w:rsidR="002612FC" w:rsidRDefault="002612FC" w:rsidP="002612FC">
      <w:pPr>
        <w:spacing w:after="0" w:line="240" w:lineRule="auto"/>
        <w:jc w:val="both"/>
        <w:rPr>
          <w:rFonts w:ascii="Times New Roman" w:eastAsia="Times New Roman" w:hAnsi="Times New Roman" w:cs="Times New Roman"/>
          <w:bCs/>
          <w:sz w:val="20"/>
          <w:szCs w:val="20"/>
          <w:lang w:eastAsia="hr-HR"/>
        </w:rPr>
      </w:pPr>
      <w:r>
        <w:rPr>
          <w:rFonts w:ascii="Times New Roman" w:eastAsia="Times New Roman" w:hAnsi="Times New Roman" w:cs="Times New Roman"/>
          <w:bCs/>
          <w:sz w:val="20"/>
          <w:szCs w:val="20"/>
          <w:lang w:eastAsia="hr-HR"/>
        </w:rPr>
        <w:t xml:space="preserve">Na sportske objekte utrošeno je ukupno </w:t>
      </w:r>
      <w:r w:rsidRPr="00A264E2">
        <w:rPr>
          <w:rFonts w:ascii="Times New Roman" w:eastAsia="Times New Roman" w:hAnsi="Times New Roman" w:cs="Times New Roman"/>
          <w:bCs/>
          <w:sz w:val="20"/>
          <w:szCs w:val="20"/>
          <w:lang w:eastAsia="hr-HR"/>
        </w:rPr>
        <w:t>283.712,50</w:t>
      </w:r>
      <w:r>
        <w:rPr>
          <w:rFonts w:ascii="Times New Roman" w:eastAsia="Times New Roman" w:hAnsi="Times New Roman" w:cs="Times New Roman"/>
          <w:bCs/>
          <w:sz w:val="20"/>
          <w:szCs w:val="20"/>
          <w:lang w:eastAsia="hr-HR"/>
        </w:rPr>
        <w:t xml:space="preserve"> kn,</w:t>
      </w:r>
    </w:p>
    <w:p w14:paraId="6E76C3EA" w14:textId="6F03FABE" w:rsidR="002612FC" w:rsidRDefault="002612FC" w:rsidP="002612FC">
      <w:pPr>
        <w:spacing w:after="0" w:line="240" w:lineRule="auto"/>
        <w:jc w:val="both"/>
        <w:rPr>
          <w:rFonts w:ascii="Times New Roman" w:eastAsia="Times New Roman" w:hAnsi="Times New Roman" w:cs="Times New Roman"/>
          <w:bCs/>
          <w:sz w:val="20"/>
          <w:szCs w:val="20"/>
          <w:lang w:eastAsia="hr-HR"/>
        </w:rPr>
      </w:pPr>
      <w:r>
        <w:rPr>
          <w:rFonts w:ascii="Times New Roman" w:eastAsia="Times New Roman" w:hAnsi="Times New Roman" w:cs="Times New Roman"/>
          <w:bCs/>
          <w:sz w:val="20"/>
          <w:szCs w:val="20"/>
          <w:lang w:eastAsia="hr-HR"/>
        </w:rPr>
        <w:t xml:space="preserve">Na ostale poslovne građevinske objekte utrošeno je ukupno </w:t>
      </w:r>
      <w:r w:rsidR="00DE7C13" w:rsidRPr="00DE7C13">
        <w:rPr>
          <w:rFonts w:ascii="Times New Roman" w:eastAsia="Times New Roman" w:hAnsi="Times New Roman" w:cs="Times New Roman"/>
          <w:bCs/>
          <w:sz w:val="20"/>
          <w:szCs w:val="20"/>
          <w:lang w:eastAsia="hr-HR"/>
        </w:rPr>
        <w:t>1.580.794,66</w:t>
      </w:r>
      <w:r w:rsidR="00DE7C13">
        <w:rPr>
          <w:rFonts w:ascii="Times New Roman" w:eastAsia="Times New Roman" w:hAnsi="Times New Roman" w:cs="Times New Roman"/>
          <w:bCs/>
          <w:sz w:val="20"/>
          <w:szCs w:val="20"/>
          <w:lang w:eastAsia="hr-HR"/>
        </w:rPr>
        <w:t xml:space="preserve"> </w:t>
      </w:r>
      <w:r>
        <w:rPr>
          <w:rFonts w:ascii="Times New Roman" w:eastAsia="Times New Roman" w:hAnsi="Times New Roman" w:cs="Times New Roman"/>
          <w:bCs/>
          <w:sz w:val="20"/>
          <w:szCs w:val="20"/>
          <w:lang w:eastAsia="hr-HR"/>
        </w:rPr>
        <w:t>kn i to se najvećim dijelom odnosi na Zgradu udruga u ulici Milana Novačića.</w:t>
      </w:r>
    </w:p>
    <w:p w14:paraId="6C9C4112" w14:textId="77777777" w:rsidR="00DE7C13" w:rsidRDefault="002612FC" w:rsidP="002612FC">
      <w:pPr>
        <w:spacing w:after="0" w:line="240" w:lineRule="auto"/>
        <w:jc w:val="both"/>
        <w:rPr>
          <w:rFonts w:ascii="Times New Roman" w:eastAsia="Times New Roman" w:hAnsi="Times New Roman" w:cs="Times New Roman"/>
          <w:bCs/>
          <w:sz w:val="20"/>
          <w:szCs w:val="20"/>
          <w:lang w:eastAsia="hr-HR"/>
        </w:rPr>
      </w:pPr>
      <w:r w:rsidRPr="00412D92">
        <w:rPr>
          <w:rFonts w:ascii="Times New Roman" w:eastAsia="Times New Roman" w:hAnsi="Times New Roman" w:cs="Times New Roman"/>
          <w:b/>
          <w:sz w:val="20"/>
          <w:szCs w:val="20"/>
          <w:lang w:eastAsia="hr-HR"/>
        </w:rPr>
        <w:t>4214</w:t>
      </w:r>
      <w:r>
        <w:rPr>
          <w:rFonts w:ascii="Times New Roman" w:eastAsia="Times New Roman" w:hAnsi="Times New Roman" w:cs="Times New Roman"/>
          <w:bCs/>
          <w:sz w:val="20"/>
          <w:szCs w:val="20"/>
          <w:lang w:eastAsia="hr-HR"/>
        </w:rPr>
        <w:t xml:space="preserve"> – Ostali građevinski objekti ostvarenje 12.</w:t>
      </w:r>
      <w:r w:rsidR="00DE7C13">
        <w:rPr>
          <w:rFonts w:ascii="Times New Roman" w:eastAsia="Times New Roman" w:hAnsi="Times New Roman" w:cs="Times New Roman"/>
          <w:bCs/>
          <w:sz w:val="20"/>
          <w:szCs w:val="20"/>
          <w:lang w:eastAsia="hr-HR"/>
        </w:rPr>
        <w:t>714.289,33</w:t>
      </w:r>
      <w:r>
        <w:rPr>
          <w:rFonts w:ascii="Times New Roman" w:eastAsia="Times New Roman" w:hAnsi="Times New Roman" w:cs="Times New Roman"/>
          <w:bCs/>
          <w:sz w:val="20"/>
          <w:szCs w:val="20"/>
          <w:lang w:eastAsia="hr-HR"/>
        </w:rPr>
        <w:t xml:space="preserve"> kn što je u odnosu na </w:t>
      </w:r>
      <w:r w:rsidR="00DE7C13">
        <w:rPr>
          <w:rFonts w:ascii="Times New Roman" w:eastAsia="Times New Roman" w:hAnsi="Times New Roman" w:cs="Times New Roman"/>
          <w:bCs/>
          <w:sz w:val="20"/>
          <w:szCs w:val="20"/>
          <w:lang w:eastAsia="hr-HR"/>
        </w:rPr>
        <w:t>4.402.247,00</w:t>
      </w:r>
      <w:r>
        <w:rPr>
          <w:rFonts w:ascii="Times New Roman" w:eastAsia="Times New Roman" w:hAnsi="Times New Roman" w:cs="Times New Roman"/>
          <w:bCs/>
          <w:sz w:val="20"/>
          <w:szCs w:val="20"/>
          <w:lang w:eastAsia="hr-HR"/>
        </w:rPr>
        <w:t xml:space="preserve"> kn ostvarenih prethodne godine u istom razdoblju indeks ostvarenja </w:t>
      </w:r>
      <w:r w:rsidR="00DE7C13">
        <w:rPr>
          <w:rFonts w:ascii="Times New Roman" w:eastAsia="Times New Roman" w:hAnsi="Times New Roman" w:cs="Times New Roman"/>
          <w:bCs/>
          <w:sz w:val="20"/>
          <w:szCs w:val="20"/>
          <w:lang w:eastAsia="hr-HR"/>
        </w:rPr>
        <w:t>288,8</w:t>
      </w:r>
      <w:bookmarkStart w:id="1" w:name="_Hlk126757575"/>
      <w:r>
        <w:rPr>
          <w:rFonts w:ascii="Times New Roman" w:eastAsia="Times New Roman" w:hAnsi="Times New Roman" w:cs="Times New Roman"/>
          <w:bCs/>
          <w:sz w:val="20"/>
          <w:szCs w:val="20"/>
          <w:lang w:eastAsia="hr-HR"/>
        </w:rPr>
        <w:t>. Evidentirani su rashodi za izgradnju mrtvačnica  u Vrtlinskoj i Prnjarovcu u iznosu od 124.519,65 kn, a preostali rashodi odnose se na izgradnju i opremanje interpretacijsko rekreacijskog centra Biopark Čazma, koji se gradi u sklopu projekta Čazma natura i isti je dovršen do 30. lipnja 2022. godine</w:t>
      </w:r>
      <w:r w:rsidR="00DE7C13">
        <w:rPr>
          <w:rFonts w:ascii="Times New Roman" w:eastAsia="Times New Roman" w:hAnsi="Times New Roman" w:cs="Times New Roman"/>
          <w:bCs/>
          <w:sz w:val="20"/>
          <w:szCs w:val="20"/>
          <w:lang w:eastAsia="hr-HR"/>
        </w:rPr>
        <w:t>,</w:t>
      </w:r>
    </w:p>
    <w:bookmarkEnd w:id="1"/>
    <w:p w14:paraId="5D46CDAF" w14:textId="33FD2658" w:rsidR="002612FC" w:rsidRPr="007C035E" w:rsidRDefault="00DE7C13" w:rsidP="002612FC">
      <w:pPr>
        <w:spacing w:after="0" w:line="240" w:lineRule="auto"/>
        <w:jc w:val="both"/>
        <w:rPr>
          <w:rFonts w:ascii="Times New Roman" w:eastAsia="Times New Roman" w:hAnsi="Times New Roman" w:cs="Times New Roman"/>
          <w:bCs/>
          <w:sz w:val="20"/>
          <w:szCs w:val="20"/>
          <w:lang w:eastAsia="hr-HR"/>
        </w:rPr>
      </w:pPr>
      <w:r w:rsidRPr="00DE7C13">
        <w:rPr>
          <w:rFonts w:ascii="Times New Roman" w:eastAsia="Times New Roman" w:hAnsi="Times New Roman" w:cs="Times New Roman"/>
          <w:b/>
          <w:sz w:val="20"/>
          <w:szCs w:val="20"/>
          <w:lang w:eastAsia="hr-HR"/>
        </w:rPr>
        <w:t>4242</w:t>
      </w:r>
      <w:r>
        <w:rPr>
          <w:rFonts w:ascii="Times New Roman" w:eastAsia="Times New Roman" w:hAnsi="Times New Roman" w:cs="Times New Roman"/>
          <w:bCs/>
          <w:sz w:val="20"/>
          <w:szCs w:val="20"/>
          <w:lang w:eastAsia="hr-HR"/>
        </w:rPr>
        <w:t xml:space="preserve"> – na rashode za umjetnička djela evidentirana je donacija slika Antona Cetina u iznosu od 180.000 kn</w:t>
      </w:r>
      <w:r w:rsidR="002612FC">
        <w:rPr>
          <w:rFonts w:ascii="Times New Roman" w:eastAsia="Times New Roman" w:hAnsi="Times New Roman" w:cs="Times New Roman"/>
          <w:bCs/>
          <w:sz w:val="20"/>
          <w:szCs w:val="20"/>
          <w:lang w:eastAsia="hr-HR"/>
        </w:rPr>
        <w:t>.</w:t>
      </w:r>
    </w:p>
    <w:p w14:paraId="004D9F26" w14:textId="77777777" w:rsidR="002612FC" w:rsidRDefault="002612FC" w:rsidP="002612FC">
      <w:pPr>
        <w:spacing w:after="0" w:line="240" w:lineRule="auto"/>
        <w:jc w:val="both"/>
        <w:rPr>
          <w:rFonts w:ascii="Times New Roman" w:eastAsia="Times New Roman" w:hAnsi="Times New Roman" w:cs="Times New Roman"/>
          <w:b/>
          <w:sz w:val="20"/>
          <w:szCs w:val="20"/>
          <w:lang w:eastAsia="hr-HR"/>
        </w:rPr>
      </w:pPr>
    </w:p>
    <w:p w14:paraId="3CDF2FD9" w14:textId="77777777" w:rsidR="002612FC" w:rsidRPr="00EC0E9E" w:rsidRDefault="002612FC" w:rsidP="002612FC">
      <w:pPr>
        <w:spacing w:after="0" w:line="240" w:lineRule="auto"/>
        <w:jc w:val="both"/>
        <w:rPr>
          <w:rFonts w:ascii="Times New Roman" w:eastAsia="Times New Roman" w:hAnsi="Times New Roman" w:cs="Times New Roman"/>
          <w:b/>
          <w:sz w:val="24"/>
          <w:szCs w:val="24"/>
          <w:lang w:eastAsia="hr-HR"/>
        </w:rPr>
      </w:pPr>
      <w:r w:rsidRPr="00EC0E9E">
        <w:rPr>
          <w:rFonts w:ascii="Times New Roman" w:eastAsia="Times New Roman" w:hAnsi="Times New Roman" w:cs="Times New Roman"/>
          <w:b/>
          <w:sz w:val="24"/>
          <w:szCs w:val="24"/>
          <w:lang w:eastAsia="hr-HR"/>
        </w:rPr>
        <w:t>Bilješka broj 5.</w:t>
      </w:r>
    </w:p>
    <w:p w14:paraId="593B76C4" w14:textId="77777777" w:rsidR="002612FC" w:rsidRDefault="002612FC" w:rsidP="002612FC">
      <w:pPr>
        <w:spacing w:after="0" w:line="240" w:lineRule="auto"/>
        <w:jc w:val="both"/>
        <w:rPr>
          <w:rFonts w:ascii="Times New Roman" w:eastAsia="Times New Roman" w:hAnsi="Times New Roman" w:cs="Times New Roman"/>
          <w:b/>
          <w:sz w:val="20"/>
          <w:szCs w:val="20"/>
          <w:lang w:eastAsia="hr-HR"/>
        </w:rPr>
      </w:pPr>
    </w:p>
    <w:p w14:paraId="59482ABF" w14:textId="77777777" w:rsidR="002612FC" w:rsidRDefault="002612FC" w:rsidP="002612FC">
      <w:pPr>
        <w:spacing w:after="0" w:line="240" w:lineRule="auto"/>
        <w:jc w:val="both"/>
        <w:rPr>
          <w:rFonts w:ascii="Times New Roman" w:eastAsia="Times New Roman" w:hAnsi="Times New Roman" w:cs="Times New Roman"/>
          <w:b/>
          <w:sz w:val="20"/>
          <w:szCs w:val="20"/>
          <w:lang w:eastAsia="hr-HR"/>
        </w:rPr>
      </w:pPr>
      <w:r>
        <w:rPr>
          <w:rFonts w:ascii="Times New Roman" w:eastAsia="Times New Roman" w:hAnsi="Times New Roman" w:cs="Times New Roman"/>
          <w:b/>
          <w:sz w:val="20"/>
          <w:szCs w:val="20"/>
          <w:lang w:eastAsia="hr-HR"/>
        </w:rPr>
        <w:t>PRIMICI OD FINANCIJSKE IMOVINE I ZADUŽIVANJA</w:t>
      </w:r>
    </w:p>
    <w:p w14:paraId="409CD0A8" w14:textId="77777777" w:rsidR="002612FC" w:rsidRDefault="002612FC" w:rsidP="002612FC">
      <w:pPr>
        <w:spacing w:after="0" w:line="240" w:lineRule="auto"/>
        <w:jc w:val="both"/>
        <w:rPr>
          <w:rFonts w:ascii="Times New Roman" w:eastAsia="Times New Roman" w:hAnsi="Times New Roman" w:cs="Times New Roman"/>
          <w:b/>
          <w:sz w:val="20"/>
          <w:szCs w:val="20"/>
          <w:lang w:eastAsia="hr-HR"/>
        </w:rPr>
      </w:pPr>
    </w:p>
    <w:p w14:paraId="396B6483" w14:textId="77777777" w:rsidR="001E3A68" w:rsidRDefault="002612FC" w:rsidP="002612FC">
      <w:pPr>
        <w:spacing w:after="0" w:line="240" w:lineRule="auto"/>
        <w:ind w:left="720"/>
        <w:contextualSpacing/>
        <w:jc w:val="both"/>
        <w:rPr>
          <w:rFonts w:ascii="Times New Roman" w:eastAsia="Times New Roman" w:hAnsi="Times New Roman" w:cs="Times New Roman"/>
          <w:sz w:val="20"/>
          <w:szCs w:val="20"/>
          <w:lang w:eastAsia="hr-HR"/>
        </w:rPr>
      </w:pPr>
      <w:r w:rsidRPr="00CC0A22">
        <w:rPr>
          <w:rFonts w:ascii="Times New Roman" w:eastAsia="Times New Roman" w:hAnsi="Times New Roman" w:cs="Times New Roman"/>
          <w:b/>
          <w:sz w:val="20"/>
          <w:szCs w:val="20"/>
          <w:lang w:eastAsia="hr-HR"/>
        </w:rPr>
        <w:t xml:space="preserve">8 – </w:t>
      </w:r>
      <w:r w:rsidRPr="00CC0A22">
        <w:rPr>
          <w:rFonts w:ascii="Times New Roman" w:eastAsia="Times New Roman" w:hAnsi="Times New Roman" w:cs="Times New Roman"/>
          <w:bCs/>
          <w:sz w:val="20"/>
          <w:szCs w:val="20"/>
          <w:lang w:eastAsia="hr-HR"/>
        </w:rPr>
        <w:t>Primici od financijske imovine i zaduživanja ostvareni su u</w:t>
      </w:r>
      <w:r w:rsidR="00DE7C13">
        <w:rPr>
          <w:rFonts w:ascii="Times New Roman" w:eastAsia="Times New Roman" w:hAnsi="Times New Roman" w:cs="Times New Roman"/>
          <w:bCs/>
          <w:sz w:val="20"/>
          <w:szCs w:val="20"/>
          <w:lang w:eastAsia="hr-HR"/>
        </w:rPr>
        <w:t xml:space="preserve"> ukupnom</w:t>
      </w:r>
      <w:r w:rsidRPr="00CC0A22">
        <w:rPr>
          <w:rFonts w:ascii="Times New Roman" w:eastAsia="Times New Roman" w:hAnsi="Times New Roman" w:cs="Times New Roman"/>
          <w:bCs/>
          <w:sz w:val="20"/>
          <w:szCs w:val="20"/>
          <w:lang w:eastAsia="hr-HR"/>
        </w:rPr>
        <w:t xml:space="preserve"> iznosu </w:t>
      </w:r>
      <w:r w:rsidR="00DE7C13">
        <w:rPr>
          <w:rFonts w:ascii="Times New Roman" w:eastAsia="Times New Roman" w:hAnsi="Times New Roman" w:cs="Times New Roman"/>
          <w:bCs/>
          <w:sz w:val="20"/>
          <w:szCs w:val="20"/>
          <w:lang w:eastAsia="hr-HR"/>
        </w:rPr>
        <w:t>7.584.645,11</w:t>
      </w:r>
      <w:r w:rsidRPr="00CC0A22">
        <w:rPr>
          <w:rFonts w:ascii="Times New Roman" w:eastAsia="Times New Roman" w:hAnsi="Times New Roman" w:cs="Times New Roman"/>
          <w:bCs/>
          <w:sz w:val="20"/>
          <w:szCs w:val="20"/>
          <w:lang w:eastAsia="hr-HR"/>
        </w:rPr>
        <w:t xml:space="preserve"> kn</w:t>
      </w:r>
      <w:r w:rsidR="00DE7C13">
        <w:rPr>
          <w:rFonts w:ascii="Times New Roman" w:eastAsia="Times New Roman" w:hAnsi="Times New Roman" w:cs="Times New Roman"/>
          <w:bCs/>
          <w:sz w:val="20"/>
          <w:szCs w:val="20"/>
          <w:lang w:eastAsia="hr-HR"/>
        </w:rPr>
        <w:t>, od čega</w:t>
      </w:r>
      <w:r w:rsidRPr="00CC0A22">
        <w:rPr>
          <w:rFonts w:ascii="Times New Roman" w:eastAsia="Times New Roman" w:hAnsi="Times New Roman" w:cs="Times New Roman"/>
          <w:bCs/>
          <w:sz w:val="20"/>
          <w:szCs w:val="20"/>
          <w:lang w:eastAsia="hr-HR"/>
        </w:rPr>
        <w:t xml:space="preserve"> </w:t>
      </w:r>
      <w:r w:rsidRPr="00CC0A22">
        <w:rPr>
          <w:rFonts w:ascii="Times New Roman" w:eastAsia="Times New Roman" w:hAnsi="Times New Roman" w:cs="Times New Roman"/>
          <w:sz w:val="20"/>
          <w:szCs w:val="20"/>
          <w:lang w:eastAsia="hr-HR"/>
        </w:rPr>
        <w:t>po Ugovoru o kreditu  broj. 5002143993 koji je sklopljen sa Erste</w:t>
      </w:r>
      <w:r>
        <w:rPr>
          <w:rFonts w:ascii="Times New Roman" w:eastAsia="Times New Roman" w:hAnsi="Times New Roman" w:cs="Times New Roman"/>
          <w:sz w:val="20"/>
          <w:szCs w:val="20"/>
          <w:lang w:eastAsia="hr-HR"/>
        </w:rPr>
        <w:t xml:space="preserve"> </w:t>
      </w:r>
      <w:r w:rsidRPr="00CC0A22">
        <w:rPr>
          <w:rFonts w:ascii="Times New Roman" w:eastAsia="Times New Roman" w:hAnsi="Times New Roman" w:cs="Times New Roman"/>
          <w:sz w:val="20"/>
          <w:szCs w:val="20"/>
          <w:lang w:eastAsia="hr-HR"/>
        </w:rPr>
        <w:t>&amp;</w:t>
      </w:r>
      <w:r>
        <w:rPr>
          <w:rFonts w:ascii="Times New Roman" w:eastAsia="Times New Roman" w:hAnsi="Times New Roman" w:cs="Times New Roman"/>
          <w:sz w:val="20"/>
          <w:szCs w:val="20"/>
          <w:lang w:eastAsia="hr-HR"/>
        </w:rPr>
        <w:t xml:space="preserve"> </w:t>
      </w:r>
      <w:r w:rsidRPr="00CC0A22">
        <w:rPr>
          <w:rFonts w:ascii="Times New Roman" w:eastAsia="Times New Roman" w:hAnsi="Times New Roman" w:cs="Times New Roman"/>
          <w:sz w:val="20"/>
          <w:szCs w:val="20"/>
          <w:lang w:eastAsia="hr-HR"/>
        </w:rPr>
        <w:t>Steiermarkische bank d.d. na ukupni iznos od 11.000.000 kn</w:t>
      </w:r>
      <w:r w:rsidR="001E3A68">
        <w:rPr>
          <w:rFonts w:ascii="Times New Roman" w:eastAsia="Times New Roman" w:hAnsi="Times New Roman" w:cs="Times New Roman"/>
          <w:sz w:val="20"/>
          <w:szCs w:val="20"/>
          <w:lang w:eastAsia="hr-HR"/>
        </w:rPr>
        <w:t xml:space="preserve"> u 2022. godini ostvaren je primitak u iznosu od7.390.529,87 kn</w:t>
      </w:r>
      <w:r w:rsidRPr="00CC0A22">
        <w:rPr>
          <w:rFonts w:ascii="Times New Roman" w:eastAsia="Times New Roman" w:hAnsi="Times New Roman" w:cs="Times New Roman"/>
          <w:sz w:val="20"/>
          <w:szCs w:val="20"/>
          <w:lang w:eastAsia="hr-HR"/>
        </w:rPr>
        <w:t>, a namijenjen je za izgradnju Interpretacijsko-rekreacijskog centra Bio-park Čazma, te za uređenje zgrade Udruga</w:t>
      </w:r>
      <w:r w:rsidR="001E3A68">
        <w:rPr>
          <w:rFonts w:ascii="Times New Roman" w:eastAsia="Times New Roman" w:hAnsi="Times New Roman" w:cs="Times New Roman"/>
          <w:sz w:val="20"/>
          <w:szCs w:val="20"/>
          <w:lang w:eastAsia="hr-HR"/>
        </w:rPr>
        <w:t>,</w:t>
      </w:r>
    </w:p>
    <w:p w14:paraId="5AFD8CC1" w14:textId="5A74A764" w:rsidR="002612FC" w:rsidRPr="001E3A68" w:rsidRDefault="001E3A68" w:rsidP="002612FC">
      <w:pPr>
        <w:spacing w:after="0" w:line="240" w:lineRule="auto"/>
        <w:ind w:left="720"/>
        <w:contextualSpacing/>
        <w:jc w:val="both"/>
        <w:rPr>
          <w:rFonts w:ascii="Times New Roman" w:eastAsia="Times New Roman" w:hAnsi="Times New Roman" w:cs="Times New Roman"/>
          <w:bCs/>
          <w:sz w:val="20"/>
          <w:szCs w:val="20"/>
          <w:lang w:eastAsia="hr-HR"/>
        </w:rPr>
      </w:pPr>
      <w:r>
        <w:rPr>
          <w:rFonts w:ascii="Times New Roman" w:eastAsia="Times New Roman" w:hAnsi="Times New Roman" w:cs="Times New Roman"/>
          <w:bCs/>
          <w:sz w:val="20"/>
          <w:szCs w:val="20"/>
          <w:lang w:eastAsia="hr-HR"/>
        </w:rPr>
        <w:t>t</w:t>
      </w:r>
      <w:r w:rsidRPr="001E3A68">
        <w:rPr>
          <w:rFonts w:ascii="Times New Roman" w:eastAsia="Times New Roman" w:hAnsi="Times New Roman" w:cs="Times New Roman"/>
          <w:bCs/>
          <w:sz w:val="20"/>
          <w:szCs w:val="20"/>
          <w:lang w:eastAsia="hr-HR"/>
        </w:rPr>
        <w:t>e je evidentiran beskamatni zajam u visini nedostajućih sredstava za povrat poreza na dohodak u iznosu od 194.115,24 kn</w:t>
      </w:r>
      <w:r w:rsidR="002612FC" w:rsidRPr="001E3A68">
        <w:rPr>
          <w:rFonts w:ascii="Times New Roman" w:eastAsia="Times New Roman" w:hAnsi="Times New Roman" w:cs="Times New Roman"/>
          <w:bCs/>
          <w:sz w:val="20"/>
          <w:szCs w:val="20"/>
          <w:lang w:eastAsia="hr-HR"/>
        </w:rPr>
        <w:t xml:space="preserve"> .</w:t>
      </w:r>
    </w:p>
    <w:p w14:paraId="4C0DAC24" w14:textId="77777777" w:rsidR="002612FC" w:rsidRPr="00CC0A22" w:rsidRDefault="002612FC" w:rsidP="002612FC">
      <w:pPr>
        <w:spacing w:after="0" w:line="240" w:lineRule="auto"/>
        <w:jc w:val="both"/>
        <w:rPr>
          <w:rFonts w:ascii="Times New Roman" w:eastAsia="Times New Roman" w:hAnsi="Times New Roman" w:cs="Times New Roman"/>
          <w:bCs/>
          <w:sz w:val="20"/>
          <w:szCs w:val="20"/>
          <w:lang w:eastAsia="hr-HR"/>
        </w:rPr>
      </w:pPr>
    </w:p>
    <w:p w14:paraId="259EA0F2" w14:textId="77777777" w:rsidR="002612FC" w:rsidRPr="00EC0E9E" w:rsidRDefault="002612FC" w:rsidP="002612FC">
      <w:pPr>
        <w:spacing w:after="0" w:line="240" w:lineRule="auto"/>
        <w:jc w:val="both"/>
        <w:rPr>
          <w:rFonts w:ascii="Times New Roman" w:eastAsia="Times New Roman" w:hAnsi="Times New Roman" w:cs="Times New Roman"/>
          <w:b/>
          <w:sz w:val="20"/>
          <w:szCs w:val="20"/>
          <w:lang w:eastAsia="hr-HR"/>
        </w:rPr>
      </w:pPr>
    </w:p>
    <w:p w14:paraId="51911D15" w14:textId="77777777" w:rsidR="002612FC" w:rsidRDefault="002612FC" w:rsidP="002612FC">
      <w:pPr>
        <w:spacing w:after="0" w:line="240" w:lineRule="auto"/>
        <w:jc w:val="both"/>
        <w:rPr>
          <w:rFonts w:ascii="Times New Roman" w:eastAsia="Times New Roman" w:hAnsi="Times New Roman" w:cs="Times New Roman"/>
          <w:b/>
          <w:sz w:val="24"/>
          <w:szCs w:val="24"/>
          <w:lang w:eastAsia="hr-HR"/>
        </w:rPr>
      </w:pPr>
      <w:r w:rsidRPr="00EC0E9E">
        <w:rPr>
          <w:rFonts w:ascii="Times New Roman" w:eastAsia="Times New Roman" w:hAnsi="Times New Roman" w:cs="Times New Roman"/>
          <w:b/>
          <w:sz w:val="24"/>
          <w:szCs w:val="24"/>
          <w:lang w:eastAsia="hr-HR"/>
        </w:rPr>
        <w:t>Bilješka broj 6</w:t>
      </w:r>
      <w:r>
        <w:rPr>
          <w:rFonts w:ascii="Times New Roman" w:eastAsia="Times New Roman" w:hAnsi="Times New Roman" w:cs="Times New Roman"/>
          <w:b/>
          <w:sz w:val="24"/>
          <w:szCs w:val="24"/>
          <w:lang w:eastAsia="hr-HR"/>
        </w:rPr>
        <w:t>.</w:t>
      </w:r>
    </w:p>
    <w:p w14:paraId="47159F2C" w14:textId="77777777" w:rsidR="002612FC" w:rsidRDefault="002612FC" w:rsidP="002612FC">
      <w:pPr>
        <w:spacing w:after="0" w:line="240" w:lineRule="auto"/>
        <w:jc w:val="both"/>
        <w:rPr>
          <w:rFonts w:ascii="Times New Roman" w:eastAsia="Times New Roman" w:hAnsi="Times New Roman" w:cs="Times New Roman"/>
          <w:b/>
          <w:sz w:val="24"/>
          <w:szCs w:val="24"/>
          <w:lang w:eastAsia="hr-HR"/>
        </w:rPr>
      </w:pPr>
    </w:p>
    <w:p w14:paraId="23882E15" w14:textId="77777777" w:rsidR="002612FC" w:rsidRDefault="002612FC" w:rsidP="002612FC">
      <w:pPr>
        <w:spacing w:after="0" w:line="240" w:lineRule="auto"/>
        <w:jc w:val="both"/>
        <w:rPr>
          <w:rFonts w:ascii="Times New Roman" w:eastAsia="Times New Roman" w:hAnsi="Times New Roman" w:cs="Times New Roman"/>
          <w:b/>
          <w:sz w:val="20"/>
          <w:szCs w:val="20"/>
          <w:lang w:eastAsia="hr-HR"/>
        </w:rPr>
      </w:pPr>
      <w:r w:rsidRPr="00081B4C">
        <w:rPr>
          <w:rFonts w:ascii="Times New Roman" w:eastAsia="Times New Roman" w:hAnsi="Times New Roman" w:cs="Times New Roman"/>
          <w:b/>
          <w:sz w:val="20"/>
          <w:szCs w:val="20"/>
          <w:lang w:eastAsia="hr-HR"/>
        </w:rPr>
        <w:t>IZDACI ZA FINANCIJSKU IMOVINU I OTPLATE ZAJMOVA</w:t>
      </w:r>
    </w:p>
    <w:p w14:paraId="3A5C9FF7" w14:textId="77777777" w:rsidR="002612FC" w:rsidRDefault="002612FC" w:rsidP="002612FC">
      <w:pPr>
        <w:spacing w:after="0" w:line="240" w:lineRule="auto"/>
        <w:jc w:val="both"/>
        <w:rPr>
          <w:rFonts w:ascii="Times New Roman" w:eastAsia="Times New Roman" w:hAnsi="Times New Roman" w:cs="Times New Roman"/>
          <w:b/>
          <w:sz w:val="20"/>
          <w:szCs w:val="20"/>
          <w:lang w:eastAsia="hr-HR"/>
        </w:rPr>
      </w:pPr>
    </w:p>
    <w:p w14:paraId="362FE979" w14:textId="4AA7AEB2" w:rsidR="002612FC" w:rsidRPr="00081B4C" w:rsidRDefault="002612FC" w:rsidP="002612FC">
      <w:pPr>
        <w:spacing w:after="0" w:line="240" w:lineRule="auto"/>
        <w:jc w:val="both"/>
        <w:rPr>
          <w:rFonts w:ascii="Times New Roman" w:eastAsia="Times New Roman" w:hAnsi="Times New Roman" w:cs="Times New Roman"/>
          <w:b/>
          <w:sz w:val="20"/>
          <w:szCs w:val="20"/>
          <w:lang w:eastAsia="hr-HR"/>
        </w:rPr>
      </w:pPr>
      <w:r w:rsidRPr="00081B4C">
        <w:rPr>
          <w:rFonts w:ascii="Times New Roman" w:eastAsia="Times New Roman" w:hAnsi="Times New Roman" w:cs="Times New Roman"/>
          <w:b/>
          <w:sz w:val="20"/>
          <w:szCs w:val="20"/>
          <w:lang w:eastAsia="hr-HR"/>
        </w:rPr>
        <w:t xml:space="preserve">5 – </w:t>
      </w:r>
      <w:r w:rsidRPr="00081B4C">
        <w:rPr>
          <w:rFonts w:ascii="Times New Roman" w:eastAsia="Times New Roman" w:hAnsi="Times New Roman" w:cs="Times New Roman"/>
          <w:bCs/>
          <w:sz w:val="20"/>
          <w:szCs w:val="20"/>
          <w:lang w:eastAsia="hr-HR"/>
        </w:rPr>
        <w:t xml:space="preserve">Izdaci za financijsku imovinu i otplate zajmova iznose ukupno </w:t>
      </w:r>
      <w:r w:rsidR="001E3A68">
        <w:rPr>
          <w:rFonts w:ascii="Times New Roman" w:eastAsia="Times New Roman" w:hAnsi="Times New Roman" w:cs="Times New Roman"/>
          <w:bCs/>
          <w:sz w:val="20"/>
          <w:szCs w:val="20"/>
          <w:lang w:eastAsia="hr-HR"/>
        </w:rPr>
        <w:t xml:space="preserve">1.248.945,35 </w:t>
      </w:r>
      <w:r w:rsidRPr="00081B4C">
        <w:rPr>
          <w:rFonts w:ascii="Times New Roman" w:eastAsia="Times New Roman" w:hAnsi="Times New Roman" w:cs="Times New Roman"/>
          <w:bCs/>
          <w:sz w:val="20"/>
          <w:szCs w:val="20"/>
          <w:lang w:eastAsia="hr-HR"/>
        </w:rPr>
        <w:t>kn indeks povećanja 1</w:t>
      </w:r>
      <w:r w:rsidR="001E3A68">
        <w:rPr>
          <w:rFonts w:ascii="Times New Roman" w:eastAsia="Times New Roman" w:hAnsi="Times New Roman" w:cs="Times New Roman"/>
          <w:bCs/>
          <w:sz w:val="20"/>
          <w:szCs w:val="20"/>
          <w:lang w:eastAsia="hr-HR"/>
        </w:rPr>
        <w:t xml:space="preserve">23,9 </w:t>
      </w:r>
      <w:r w:rsidRPr="00081B4C">
        <w:rPr>
          <w:rFonts w:ascii="Times New Roman" w:eastAsia="Times New Roman" w:hAnsi="Times New Roman" w:cs="Times New Roman"/>
          <w:bCs/>
          <w:sz w:val="20"/>
          <w:szCs w:val="20"/>
          <w:lang w:eastAsia="hr-HR"/>
        </w:rPr>
        <w:t xml:space="preserve">a odnose se na povrat beskamatnih zajmova </w:t>
      </w:r>
      <w:r>
        <w:rPr>
          <w:rFonts w:ascii="Times New Roman" w:eastAsia="Times New Roman" w:hAnsi="Times New Roman" w:cs="Times New Roman"/>
          <w:bCs/>
          <w:sz w:val="20"/>
          <w:szCs w:val="20"/>
          <w:lang w:eastAsia="hr-HR"/>
        </w:rPr>
        <w:t xml:space="preserve">i sredstava namirenja </w:t>
      </w:r>
      <w:r w:rsidRPr="00081B4C">
        <w:rPr>
          <w:rFonts w:ascii="Times New Roman" w:eastAsia="Times New Roman" w:hAnsi="Times New Roman" w:cs="Times New Roman"/>
          <w:bCs/>
          <w:sz w:val="20"/>
          <w:szCs w:val="20"/>
          <w:lang w:eastAsia="hr-HR"/>
        </w:rPr>
        <w:t>iz Državnog proračuna s osnove odgode plaćanja i povrata poreza na dohodak po poreznoj prijavi</w:t>
      </w:r>
      <w:r w:rsidR="001E3A68">
        <w:rPr>
          <w:rFonts w:ascii="Times New Roman" w:eastAsia="Times New Roman" w:hAnsi="Times New Roman" w:cs="Times New Roman"/>
          <w:bCs/>
          <w:sz w:val="20"/>
          <w:szCs w:val="20"/>
          <w:lang w:eastAsia="hr-HR"/>
        </w:rPr>
        <w:t xml:space="preserve"> u iznosu od </w:t>
      </w:r>
      <w:r w:rsidR="001E3A68" w:rsidRPr="001E3A68">
        <w:rPr>
          <w:rFonts w:ascii="Times New Roman" w:eastAsia="Times New Roman" w:hAnsi="Times New Roman" w:cs="Times New Roman"/>
          <w:bCs/>
          <w:sz w:val="20"/>
          <w:szCs w:val="20"/>
          <w:lang w:eastAsia="hr-HR"/>
        </w:rPr>
        <w:t>698.945,33</w:t>
      </w:r>
      <w:r w:rsidR="001E3A68">
        <w:rPr>
          <w:rFonts w:ascii="Times New Roman" w:eastAsia="Times New Roman" w:hAnsi="Times New Roman" w:cs="Times New Roman"/>
          <w:bCs/>
          <w:sz w:val="20"/>
          <w:szCs w:val="20"/>
          <w:lang w:eastAsia="hr-HR"/>
        </w:rPr>
        <w:t xml:space="preserve"> kn, te 550.000,02 za otplatu naprijed navedenog dugoročnog zajma</w:t>
      </w:r>
      <w:r>
        <w:rPr>
          <w:rFonts w:ascii="Times New Roman" w:eastAsia="Times New Roman" w:hAnsi="Times New Roman" w:cs="Times New Roman"/>
          <w:bCs/>
          <w:sz w:val="20"/>
          <w:szCs w:val="20"/>
          <w:lang w:eastAsia="hr-HR"/>
        </w:rPr>
        <w:t>.</w:t>
      </w:r>
    </w:p>
    <w:p w14:paraId="671C9CBF" w14:textId="77777777" w:rsidR="002612FC" w:rsidRDefault="002612FC" w:rsidP="002612FC">
      <w:pPr>
        <w:rPr>
          <w:b/>
        </w:rPr>
      </w:pPr>
    </w:p>
    <w:p w14:paraId="6F284D74" w14:textId="086FEB54" w:rsidR="002652BA" w:rsidRPr="002652BA" w:rsidRDefault="002652BA" w:rsidP="00DB1B86">
      <w:pPr>
        <w:spacing w:after="0" w:line="276" w:lineRule="auto"/>
        <w:jc w:val="center"/>
        <w:rPr>
          <w:rFonts w:ascii="Times New Roman" w:eastAsia="Times New Roman" w:hAnsi="Times New Roman" w:cs="Times New Roman"/>
          <w:b/>
          <w:bCs/>
          <w:sz w:val="24"/>
          <w:szCs w:val="24"/>
          <w:lang w:eastAsia="hr-HR"/>
        </w:rPr>
      </w:pPr>
      <w:r w:rsidRPr="002652BA">
        <w:rPr>
          <w:rFonts w:ascii="Times New Roman" w:eastAsia="Times New Roman" w:hAnsi="Times New Roman" w:cs="Times New Roman"/>
          <w:b/>
          <w:bCs/>
          <w:sz w:val="24"/>
          <w:szCs w:val="24"/>
          <w:lang w:eastAsia="hr-HR"/>
        </w:rPr>
        <w:lastRenderedPageBreak/>
        <w:t>Prikaz ostvarenih prihoda i primitaka u razdoblju od 2019. do 2022.</w:t>
      </w:r>
    </w:p>
    <w:p w14:paraId="48A3BC9F" w14:textId="77777777" w:rsidR="002652BA" w:rsidRPr="002652BA" w:rsidRDefault="002652BA" w:rsidP="002652BA">
      <w:pPr>
        <w:spacing w:after="0" w:line="276" w:lineRule="auto"/>
        <w:rPr>
          <w:rFonts w:ascii="Times New Roman" w:eastAsia="Times New Roman" w:hAnsi="Times New Roman" w:cs="Times New Roman"/>
          <w:sz w:val="24"/>
          <w:szCs w:val="24"/>
          <w:lang w:eastAsia="hr-HR"/>
        </w:rPr>
      </w:pPr>
    </w:p>
    <w:tbl>
      <w:tblPr>
        <w:tblW w:w="9363" w:type="dxa"/>
        <w:tblInd w:w="93" w:type="dxa"/>
        <w:tblLook w:val="04A0" w:firstRow="1" w:lastRow="0" w:firstColumn="1" w:lastColumn="0" w:noHBand="0" w:noVBand="1"/>
      </w:tblPr>
      <w:tblGrid>
        <w:gridCol w:w="3823"/>
        <w:gridCol w:w="1480"/>
        <w:gridCol w:w="1460"/>
        <w:gridCol w:w="1360"/>
        <w:gridCol w:w="1296"/>
      </w:tblGrid>
      <w:tr w:rsidR="002652BA" w:rsidRPr="002652BA" w14:paraId="7CCC36D1" w14:textId="77777777" w:rsidTr="0024347F">
        <w:trPr>
          <w:trHeight w:val="315"/>
        </w:trPr>
        <w:tc>
          <w:tcPr>
            <w:tcW w:w="3823" w:type="dxa"/>
            <w:tcBorders>
              <w:top w:val="single" w:sz="4" w:space="0" w:color="auto"/>
              <w:left w:val="single" w:sz="4" w:space="0" w:color="auto"/>
              <w:bottom w:val="single" w:sz="4" w:space="0" w:color="auto"/>
              <w:right w:val="single" w:sz="4" w:space="0" w:color="auto"/>
            </w:tcBorders>
            <w:shd w:val="clear" w:color="000000" w:fill="DAEEF3"/>
            <w:noWrap/>
            <w:vAlign w:val="bottom"/>
            <w:hideMark/>
          </w:tcPr>
          <w:p w14:paraId="78305EA3" w14:textId="495A2BA5" w:rsidR="002652BA" w:rsidRPr="002652BA" w:rsidRDefault="00C833FB" w:rsidP="0024347F">
            <w:pPr>
              <w:spacing w:after="0" w:line="240" w:lineRule="auto"/>
              <w:jc w:val="center"/>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Godina</w:t>
            </w:r>
          </w:p>
        </w:tc>
        <w:tc>
          <w:tcPr>
            <w:tcW w:w="1480" w:type="dxa"/>
            <w:tcBorders>
              <w:top w:val="single" w:sz="4" w:space="0" w:color="auto"/>
              <w:left w:val="nil"/>
              <w:bottom w:val="single" w:sz="4" w:space="0" w:color="auto"/>
              <w:right w:val="single" w:sz="4" w:space="0" w:color="auto"/>
            </w:tcBorders>
            <w:shd w:val="clear" w:color="000000" w:fill="DAEEF3"/>
            <w:noWrap/>
            <w:vAlign w:val="bottom"/>
            <w:hideMark/>
          </w:tcPr>
          <w:p w14:paraId="72AB8B06" w14:textId="77777777" w:rsidR="002652BA" w:rsidRPr="002652BA" w:rsidRDefault="002652BA" w:rsidP="0024347F">
            <w:pPr>
              <w:spacing w:after="0" w:line="240" w:lineRule="auto"/>
              <w:jc w:val="center"/>
              <w:rPr>
                <w:rFonts w:ascii="Times New Roman" w:eastAsia="Times New Roman" w:hAnsi="Times New Roman" w:cs="Times New Roman"/>
                <w:b/>
                <w:bCs/>
                <w:sz w:val="24"/>
                <w:szCs w:val="24"/>
                <w:lang w:eastAsia="hr-HR"/>
              </w:rPr>
            </w:pPr>
            <w:r w:rsidRPr="002652BA">
              <w:rPr>
                <w:rFonts w:ascii="Times New Roman" w:eastAsia="Times New Roman" w:hAnsi="Times New Roman" w:cs="Times New Roman"/>
                <w:b/>
                <w:bCs/>
                <w:sz w:val="24"/>
                <w:szCs w:val="24"/>
                <w:lang w:eastAsia="hr-HR"/>
              </w:rPr>
              <w:t>2019.</w:t>
            </w:r>
          </w:p>
        </w:tc>
        <w:tc>
          <w:tcPr>
            <w:tcW w:w="1460" w:type="dxa"/>
            <w:tcBorders>
              <w:top w:val="single" w:sz="4" w:space="0" w:color="auto"/>
              <w:left w:val="nil"/>
              <w:bottom w:val="single" w:sz="4" w:space="0" w:color="auto"/>
              <w:right w:val="single" w:sz="4" w:space="0" w:color="auto"/>
            </w:tcBorders>
            <w:shd w:val="clear" w:color="000000" w:fill="DAEEF3"/>
            <w:noWrap/>
            <w:vAlign w:val="bottom"/>
            <w:hideMark/>
          </w:tcPr>
          <w:p w14:paraId="3A01501A" w14:textId="77777777" w:rsidR="002652BA" w:rsidRPr="002652BA" w:rsidRDefault="002652BA" w:rsidP="0024347F">
            <w:pPr>
              <w:spacing w:after="0" w:line="240" w:lineRule="auto"/>
              <w:jc w:val="center"/>
              <w:rPr>
                <w:rFonts w:ascii="Times New Roman" w:eastAsia="Times New Roman" w:hAnsi="Times New Roman" w:cs="Times New Roman"/>
                <w:b/>
                <w:bCs/>
                <w:sz w:val="24"/>
                <w:szCs w:val="24"/>
                <w:lang w:eastAsia="hr-HR"/>
              </w:rPr>
            </w:pPr>
            <w:r w:rsidRPr="002652BA">
              <w:rPr>
                <w:rFonts w:ascii="Times New Roman" w:eastAsia="Times New Roman" w:hAnsi="Times New Roman" w:cs="Times New Roman"/>
                <w:b/>
                <w:bCs/>
                <w:sz w:val="24"/>
                <w:szCs w:val="24"/>
                <w:lang w:eastAsia="hr-HR"/>
              </w:rPr>
              <w:t>2020.</w:t>
            </w:r>
          </w:p>
        </w:tc>
        <w:tc>
          <w:tcPr>
            <w:tcW w:w="1360" w:type="dxa"/>
            <w:tcBorders>
              <w:top w:val="single" w:sz="4" w:space="0" w:color="auto"/>
              <w:left w:val="nil"/>
              <w:bottom w:val="single" w:sz="4" w:space="0" w:color="auto"/>
              <w:right w:val="single" w:sz="4" w:space="0" w:color="auto"/>
            </w:tcBorders>
            <w:shd w:val="clear" w:color="000000" w:fill="DAEEF3"/>
            <w:noWrap/>
            <w:vAlign w:val="bottom"/>
            <w:hideMark/>
          </w:tcPr>
          <w:p w14:paraId="5F6AD713" w14:textId="77777777" w:rsidR="002652BA" w:rsidRPr="002652BA" w:rsidRDefault="002652BA" w:rsidP="0024347F">
            <w:pPr>
              <w:spacing w:after="0" w:line="240" w:lineRule="auto"/>
              <w:jc w:val="center"/>
              <w:rPr>
                <w:rFonts w:ascii="Times New Roman" w:eastAsia="Times New Roman" w:hAnsi="Times New Roman" w:cs="Times New Roman"/>
                <w:b/>
                <w:bCs/>
                <w:sz w:val="24"/>
                <w:szCs w:val="24"/>
                <w:lang w:eastAsia="hr-HR"/>
              </w:rPr>
            </w:pPr>
            <w:r w:rsidRPr="002652BA">
              <w:rPr>
                <w:rFonts w:ascii="Times New Roman" w:eastAsia="Times New Roman" w:hAnsi="Times New Roman" w:cs="Times New Roman"/>
                <w:b/>
                <w:bCs/>
                <w:sz w:val="24"/>
                <w:szCs w:val="24"/>
                <w:lang w:eastAsia="hr-HR"/>
              </w:rPr>
              <w:t>2021.</w:t>
            </w:r>
          </w:p>
        </w:tc>
        <w:tc>
          <w:tcPr>
            <w:tcW w:w="1240" w:type="dxa"/>
            <w:tcBorders>
              <w:top w:val="single" w:sz="4" w:space="0" w:color="auto"/>
              <w:left w:val="nil"/>
              <w:bottom w:val="single" w:sz="4" w:space="0" w:color="auto"/>
              <w:right w:val="single" w:sz="4" w:space="0" w:color="auto"/>
            </w:tcBorders>
            <w:shd w:val="clear" w:color="000000" w:fill="DAEEF3"/>
            <w:noWrap/>
            <w:vAlign w:val="bottom"/>
            <w:hideMark/>
          </w:tcPr>
          <w:p w14:paraId="20C9E7BE" w14:textId="77777777" w:rsidR="002652BA" w:rsidRPr="002652BA" w:rsidRDefault="002652BA" w:rsidP="0024347F">
            <w:pPr>
              <w:spacing w:after="0" w:line="240" w:lineRule="auto"/>
              <w:jc w:val="center"/>
              <w:rPr>
                <w:rFonts w:ascii="Times New Roman" w:eastAsia="Times New Roman" w:hAnsi="Times New Roman" w:cs="Times New Roman"/>
                <w:b/>
                <w:bCs/>
                <w:sz w:val="24"/>
                <w:szCs w:val="24"/>
                <w:lang w:eastAsia="hr-HR"/>
              </w:rPr>
            </w:pPr>
            <w:r w:rsidRPr="002652BA">
              <w:rPr>
                <w:rFonts w:ascii="Times New Roman" w:eastAsia="Times New Roman" w:hAnsi="Times New Roman" w:cs="Times New Roman"/>
                <w:b/>
                <w:bCs/>
                <w:sz w:val="24"/>
                <w:szCs w:val="24"/>
                <w:lang w:eastAsia="hr-HR"/>
              </w:rPr>
              <w:t>2022.</w:t>
            </w:r>
          </w:p>
        </w:tc>
      </w:tr>
      <w:tr w:rsidR="002652BA" w:rsidRPr="002652BA" w14:paraId="5C3DF42E" w14:textId="77777777" w:rsidTr="0024347F">
        <w:trPr>
          <w:trHeight w:val="315"/>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415FE51D" w14:textId="4C0E12C5" w:rsidR="002652BA" w:rsidRPr="002652BA" w:rsidRDefault="00DB1B86" w:rsidP="0024347F">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Prihodi i primici</w:t>
            </w:r>
          </w:p>
        </w:tc>
        <w:tc>
          <w:tcPr>
            <w:tcW w:w="1480" w:type="dxa"/>
            <w:tcBorders>
              <w:top w:val="nil"/>
              <w:left w:val="nil"/>
              <w:bottom w:val="single" w:sz="4" w:space="0" w:color="auto"/>
              <w:right w:val="single" w:sz="4" w:space="0" w:color="auto"/>
            </w:tcBorders>
            <w:shd w:val="clear" w:color="auto" w:fill="auto"/>
            <w:noWrap/>
            <w:vAlign w:val="bottom"/>
            <w:hideMark/>
          </w:tcPr>
          <w:p w14:paraId="16E566AD" w14:textId="00E67432" w:rsidR="002652BA" w:rsidRPr="002652BA" w:rsidRDefault="002652BA" w:rsidP="0024347F">
            <w:pPr>
              <w:spacing w:after="0" w:line="240" w:lineRule="auto"/>
              <w:jc w:val="right"/>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31.565.848</w:t>
            </w:r>
          </w:p>
        </w:tc>
        <w:tc>
          <w:tcPr>
            <w:tcW w:w="1460" w:type="dxa"/>
            <w:tcBorders>
              <w:top w:val="nil"/>
              <w:left w:val="nil"/>
              <w:bottom w:val="single" w:sz="4" w:space="0" w:color="auto"/>
              <w:right w:val="single" w:sz="4" w:space="0" w:color="auto"/>
            </w:tcBorders>
            <w:shd w:val="clear" w:color="auto" w:fill="auto"/>
            <w:noWrap/>
            <w:vAlign w:val="bottom"/>
            <w:hideMark/>
          </w:tcPr>
          <w:p w14:paraId="79A0A5DA" w14:textId="016784A2" w:rsidR="002652BA" w:rsidRPr="002652BA" w:rsidRDefault="002652BA" w:rsidP="0024347F">
            <w:pPr>
              <w:spacing w:after="0" w:line="240" w:lineRule="auto"/>
              <w:jc w:val="right"/>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35.084.887</w:t>
            </w:r>
          </w:p>
        </w:tc>
        <w:tc>
          <w:tcPr>
            <w:tcW w:w="1360" w:type="dxa"/>
            <w:tcBorders>
              <w:top w:val="nil"/>
              <w:left w:val="nil"/>
              <w:bottom w:val="single" w:sz="4" w:space="0" w:color="auto"/>
              <w:right w:val="single" w:sz="4" w:space="0" w:color="auto"/>
            </w:tcBorders>
            <w:shd w:val="clear" w:color="auto" w:fill="auto"/>
            <w:noWrap/>
            <w:vAlign w:val="bottom"/>
            <w:hideMark/>
          </w:tcPr>
          <w:p w14:paraId="2307A671" w14:textId="3504FD14" w:rsidR="002652BA" w:rsidRPr="002652BA" w:rsidRDefault="002652BA" w:rsidP="0024347F">
            <w:pPr>
              <w:spacing w:after="0" w:line="240" w:lineRule="auto"/>
              <w:jc w:val="right"/>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40.372.279</w:t>
            </w:r>
          </w:p>
        </w:tc>
        <w:tc>
          <w:tcPr>
            <w:tcW w:w="1240" w:type="dxa"/>
            <w:tcBorders>
              <w:top w:val="nil"/>
              <w:left w:val="nil"/>
              <w:bottom w:val="single" w:sz="4" w:space="0" w:color="auto"/>
              <w:right w:val="single" w:sz="4" w:space="0" w:color="auto"/>
            </w:tcBorders>
            <w:shd w:val="clear" w:color="auto" w:fill="auto"/>
            <w:noWrap/>
            <w:vAlign w:val="bottom"/>
            <w:hideMark/>
          </w:tcPr>
          <w:p w14:paraId="7788F578" w14:textId="5C38CEA1" w:rsidR="002652BA" w:rsidRPr="002652BA" w:rsidRDefault="002652BA" w:rsidP="0024347F">
            <w:pPr>
              <w:spacing w:after="0" w:line="240" w:lineRule="auto"/>
              <w:jc w:val="right"/>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45.312.519</w:t>
            </w:r>
          </w:p>
        </w:tc>
      </w:tr>
    </w:tbl>
    <w:p w14:paraId="1F5F12F4" w14:textId="24046394" w:rsidR="002612FC" w:rsidRDefault="002612FC" w:rsidP="002612FC">
      <w:pPr>
        <w:rPr>
          <w:b/>
        </w:rPr>
      </w:pPr>
    </w:p>
    <w:p w14:paraId="576CEE32" w14:textId="29ADC980" w:rsidR="002652BA" w:rsidRDefault="00DB1B86" w:rsidP="002612FC">
      <w:pPr>
        <w:rPr>
          <w:b/>
        </w:rPr>
      </w:pPr>
      <w:r>
        <w:rPr>
          <w:noProof/>
        </w:rPr>
        <w:drawing>
          <wp:inline distT="0" distB="0" distL="0" distR="0" wp14:anchorId="0B180985" wp14:editId="3431FAE0">
            <wp:extent cx="4572000" cy="2743200"/>
            <wp:effectExtent l="0" t="0" r="0" b="0"/>
            <wp:docPr id="10" name="Grafikon 10">
              <a:extLst xmlns:a="http://schemas.openxmlformats.org/drawingml/2006/main">
                <a:ext uri="{FF2B5EF4-FFF2-40B4-BE49-F238E27FC236}">
                  <a16:creationId xmlns:a16="http://schemas.microsoft.com/office/drawing/2014/main" id="{4880454D-BBF0-DB03-3C1F-18BA66DD9A7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C86B15E" w14:textId="364F533E" w:rsidR="00DB1B86" w:rsidRDefault="00DB1B86" w:rsidP="002612FC">
      <w:pPr>
        <w:rPr>
          <w:b/>
        </w:rPr>
      </w:pPr>
    </w:p>
    <w:p w14:paraId="13F48A88" w14:textId="3A4960AC" w:rsidR="00DB1B86" w:rsidRPr="002652BA" w:rsidRDefault="00DB1B86" w:rsidP="00DB1B86">
      <w:pPr>
        <w:spacing w:after="0" w:line="276" w:lineRule="auto"/>
        <w:jc w:val="center"/>
        <w:rPr>
          <w:rFonts w:ascii="Times New Roman" w:eastAsia="Times New Roman" w:hAnsi="Times New Roman" w:cs="Times New Roman"/>
          <w:b/>
          <w:bCs/>
          <w:sz w:val="24"/>
          <w:szCs w:val="24"/>
          <w:lang w:eastAsia="hr-HR"/>
        </w:rPr>
      </w:pPr>
      <w:r w:rsidRPr="002652BA">
        <w:rPr>
          <w:rFonts w:ascii="Times New Roman" w:eastAsia="Times New Roman" w:hAnsi="Times New Roman" w:cs="Times New Roman"/>
          <w:b/>
          <w:bCs/>
          <w:sz w:val="24"/>
          <w:szCs w:val="24"/>
          <w:lang w:eastAsia="hr-HR"/>
        </w:rPr>
        <w:t xml:space="preserve">Prikaz ostvarenih </w:t>
      </w:r>
      <w:r>
        <w:rPr>
          <w:rFonts w:ascii="Times New Roman" w:eastAsia="Times New Roman" w:hAnsi="Times New Roman" w:cs="Times New Roman"/>
          <w:b/>
          <w:bCs/>
          <w:sz w:val="24"/>
          <w:szCs w:val="24"/>
          <w:lang w:eastAsia="hr-HR"/>
        </w:rPr>
        <w:t>rashoda i izdataka</w:t>
      </w:r>
      <w:r w:rsidRPr="002652BA">
        <w:rPr>
          <w:rFonts w:ascii="Times New Roman" w:eastAsia="Times New Roman" w:hAnsi="Times New Roman" w:cs="Times New Roman"/>
          <w:b/>
          <w:bCs/>
          <w:sz w:val="24"/>
          <w:szCs w:val="24"/>
          <w:lang w:eastAsia="hr-HR"/>
        </w:rPr>
        <w:t xml:space="preserve"> u razdoblju od 2019. do 2022.</w:t>
      </w:r>
    </w:p>
    <w:p w14:paraId="27734FAF" w14:textId="77777777" w:rsidR="00DB1B86" w:rsidRPr="002652BA" w:rsidRDefault="00DB1B86" w:rsidP="00DB1B86">
      <w:pPr>
        <w:spacing w:after="0" w:line="276" w:lineRule="auto"/>
        <w:rPr>
          <w:rFonts w:ascii="Times New Roman" w:eastAsia="Times New Roman" w:hAnsi="Times New Roman" w:cs="Times New Roman"/>
          <w:sz w:val="24"/>
          <w:szCs w:val="24"/>
          <w:lang w:eastAsia="hr-HR"/>
        </w:rPr>
      </w:pPr>
    </w:p>
    <w:tbl>
      <w:tblPr>
        <w:tblW w:w="9363" w:type="dxa"/>
        <w:tblInd w:w="93" w:type="dxa"/>
        <w:tblLook w:val="04A0" w:firstRow="1" w:lastRow="0" w:firstColumn="1" w:lastColumn="0" w:noHBand="0" w:noVBand="1"/>
      </w:tblPr>
      <w:tblGrid>
        <w:gridCol w:w="3823"/>
        <w:gridCol w:w="1480"/>
        <w:gridCol w:w="1460"/>
        <w:gridCol w:w="1360"/>
        <w:gridCol w:w="1296"/>
      </w:tblGrid>
      <w:tr w:rsidR="00DB1B86" w:rsidRPr="002652BA" w14:paraId="61E97770" w14:textId="77777777" w:rsidTr="0024347F">
        <w:trPr>
          <w:trHeight w:val="315"/>
        </w:trPr>
        <w:tc>
          <w:tcPr>
            <w:tcW w:w="3823" w:type="dxa"/>
            <w:tcBorders>
              <w:top w:val="single" w:sz="4" w:space="0" w:color="auto"/>
              <w:left w:val="single" w:sz="4" w:space="0" w:color="auto"/>
              <w:bottom w:val="single" w:sz="4" w:space="0" w:color="auto"/>
              <w:right w:val="single" w:sz="4" w:space="0" w:color="auto"/>
            </w:tcBorders>
            <w:shd w:val="clear" w:color="000000" w:fill="DAEEF3"/>
            <w:noWrap/>
            <w:vAlign w:val="bottom"/>
            <w:hideMark/>
          </w:tcPr>
          <w:p w14:paraId="0DC4C2F8" w14:textId="77777777" w:rsidR="00DB1B86" w:rsidRPr="002652BA" w:rsidRDefault="00DB1B86" w:rsidP="0024347F">
            <w:pPr>
              <w:spacing w:after="0" w:line="240" w:lineRule="auto"/>
              <w:jc w:val="center"/>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Godina</w:t>
            </w:r>
          </w:p>
        </w:tc>
        <w:tc>
          <w:tcPr>
            <w:tcW w:w="1480" w:type="dxa"/>
            <w:tcBorders>
              <w:top w:val="single" w:sz="4" w:space="0" w:color="auto"/>
              <w:left w:val="nil"/>
              <w:bottom w:val="single" w:sz="4" w:space="0" w:color="auto"/>
              <w:right w:val="single" w:sz="4" w:space="0" w:color="auto"/>
            </w:tcBorders>
            <w:shd w:val="clear" w:color="000000" w:fill="DAEEF3"/>
            <w:noWrap/>
            <w:vAlign w:val="bottom"/>
            <w:hideMark/>
          </w:tcPr>
          <w:p w14:paraId="50786821" w14:textId="77777777" w:rsidR="00DB1B86" w:rsidRPr="002652BA" w:rsidRDefault="00DB1B86" w:rsidP="0024347F">
            <w:pPr>
              <w:spacing w:after="0" w:line="240" w:lineRule="auto"/>
              <w:jc w:val="center"/>
              <w:rPr>
                <w:rFonts w:ascii="Times New Roman" w:eastAsia="Times New Roman" w:hAnsi="Times New Roman" w:cs="Times New Roman"/>
                <w:b/>
                <w:bCs/>
                <w:sz w:val="24"/>
                <w:szCs w:val="24"/>
                <w:lang w:eastAsia="hr-HR"/>
              </w:rPr>
            </w:pPr>
            <w:r w:rsidRPr="002652BA">
              <w:rPr>
                <w:rFonts w:ascii="Times New Roman" w:eastAsia="Times New Roman" w:hAnsi="Times New Roman" w:cs="Times New Roman"/>
                <w:b/>
                <w:bCs/>
                <w:sz w:val="24"/>
                <w:szCs w:val="24"/>
                <w:lang w:eastAsia="hr-HR"/>
              </w:rPr>
              <w:t>2019.</w:t>
            </w:r>
          </w:p>
        </w:tc>
        <w:tc>
          <w:tcPr>
            <w:tcW w:w="1460" w:type="dxa"/>
            <w:tcBorders>
              <w:top w:val="single" w:sz="4" w:space="0" w:color="auto"/>
              <w:left w:val="nil"/>
              <w:bottom w:val="single" w:sz="4" w:space="0" w:color="auto"/>
              <w:right w:val="single" w:sz="4" w:space="0" w:color="auto"/>
            </w:tcBorders>
            <w:shd w:val="clear" w:color="000000" w:fill="DAEEF3"/>
            <w:noWrap/>
            <w:vAlign w:val="bottom"/>
            <w:hideMark/>
          </w:tcPr>
          <w:p w14:paraId="363F9121" w14:textId="77777777" w:rsidR="00DB1B86" w:rsidRPr="002652BA" w:rsidRDefault="00DB1B86" w:rsidP="0024347F">
            <w:pPr>
              <w:spacing w:after="0" w:line="240" w:lineRule="auto"/>
              <w:jc w:val="center"/>
              <w:rPr>
                <w:rFonts w:ascii="Times New Roman" w:eastAsia="Times New Roman" w:hAnsi="Times New Roman" w:cs="Times New Roman"/>
                <w:b/>
                <w:bCs/>
                <w:sz w:val="24"/>
                <w:szCs w:val="24"/>
                <w:lang w:eastAsia="hr-HR"/>
              </w:rPr>
            </w:pPr>
            <w:r w:rsidRPr="002652BA">
              <w:rPr>
                <w:rFonts w:ascii="Times New Roman" w:eastAsia="Times New Roman" w:hAnsi="Times New Roman" w:cs="Times New Roman"/>
                <w:b/>
                <w:bCs/>
                <w:sz w:val="24"/>
                <w:szCs w:val="24"/>
                <w:lang w:eastAsia="hr-HR"/>
              </w:rPr>
              <w:t>2020.</w:t>
            </w:r>
          </w:p>
        </w:tc>
        <w:tc>
          <w:tcPr>
            <w:tcW w:w="1360" w:type="dxa"/>
            <w:tcBorders>
              <w:top w:val="single" w:sz="4" w:space="0" w:color="auto"/>
              <w:left w:val="nil"/>
              <w:bottom w:val="single" w:sz="4" w:space="0" w:color="auto"/>
              <w:right w:val="single" w:sz="4" w:space="0" w:color="auto"/>
            </w:tcBorders>
            <w:shd w:val="clear" w:color="000000" w:fill="DAEEF3"/>
            <w:noWrap/>
            <w:vAlign w:val="bottom"/>
            <w:hideMark/>
          </w:tcPr>
          <w:p w14:paraId="3FAF8258" w14:textId="77777777" w:rsidR="00DB1B86" w:rsidRPr="002652BA" w:rsidRDefault="00DB1B86" w:rsidP="0024347F">
            <w:pPr>
              <w:spacing w:after="0" w:line="240" w:lineRule="auto"/>
              <w:jc w:val="center"/>
              <w:rPr>
                <w:rFonts w:ascii="Times New Roman" w:eastAsia="Times New Roman" w:hAnsi="Times New Roman" w:cs="Times New Roman"/>
                <w:b/>
                <w:bCs/>
                <w:sz w:val="24"/>
                <w:szCs w:val="24"/>
                <w:lang w:eastAsia="hr-HR"/>
              </w:rPr>
            </w:pPr>
            <w:r w:rsidRPr="002652BA">
              <w:rPr>
                <w:rFonts w:ascii="Times New Roman" w:eastAsia="Times New Roman" w:hAnsi="Times New Roman" w:cs="Times New Roman"/>
                <w:b/>
                <w:bCs/>
                <w:sz w:val="24"/>
                <w:szCs w:val="24"/>
                <w:lang w:eastAsia="hr-HR"/>
              </w:rPr>
              <w:t>2021.</w:t>
            </w:r>
          </w:p>
        </w:tc>
        <w:tc>
          <w:tcPr>
            <w:tcW w:w="1240" w:type="dxa"/>
            <w:tcBorders>
              <w:top w:val="single" w:sz="4" w:space="0" w:color="auto"/>
              <w:left w:val="nil"/>
              <w:bottom w:val="single" w:sz="4" w:space="0" w:color="auto"/>
              <w:right w:val="single" w:sz="4" w:space="0" w:color="auto"/>
            </w:tcBorders>
            <w:shd w:val="clear" w:color="000000" w:fill="DAEEF3"/>
            <w:noWrap/>
            <w:vAlign w:val="bottom"/>
            <w:hideMark/>
          </w:tcPr>
          <w:p w14:paraId="4B283E43" w14:textId="77777777" w:rsidR="00DB1B86" w:rsidRPr="002652BA" w:rsidRDefault="00DB1B86" w:rsidP="0024347F">
            <w:pPr>
              <w:spacing w:after="0" w:line="240" w:lineRule="auto"/>
              <w:jc w:val="center"/>
              <w:rPr>
                <w:rFonts w:ascii="Times New Roman" w:eastAsia="Times New Roman" w:hAnsi="Times New Roman" w:cs="Times New Roman"/>
                <w:b/>
                <w:bCs/>
                <w:sz w:val="24"/>
                <w:szCs w:val="24"/>
                <w:lang w:eastAsia="hr-HR"/>
              </w:rPr>
            </w:pPr>
            <w:r w:rsidRPr="002652BA">
              <w:rPr>
                <w:rFonts w:ascii="Times New Roman" w:eastAsia="Times New Roman" w:hAnsi="Times New Roman" w:cs="Times New Roman"/>
                <w:b/>
                <w:bCs/>
                <w:sz w:val="24"/>
                <w:szCs w:val="24"/>
                <w:lang w:eastAsia="hr-HR"/>
              </w:rPr>
              <w:t>2022.</w:t>
            </w:r>
          </w:p>
        </w:tc>
      </w:tr>
      <w:tr w:rsidR="00DB1B86" w:rsidRPr="002652BA" w14:paraId="4D22A214" w14:textId="77777777" w:rsidTr="0024347F">
        <w:trPr>
          <w:trHeight w:val="315"/>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5498017E" w14:textId="2509D343" w:rsidR="00DB1B86" w:rsidRPr="002652BA" w:rsidRDefault="00DB1B86" w:rsidP="0024347F">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Rashodi i izdaci</w:t>
            </w:r>
          </w:p>
        </w:tc>
        <w:tc>
          <w:tcPr>
            <w:tcW w:w="1480" w:type="dxa"/>
            <w:tcBorders>
              <w:top w:val="nil"/>
              <w:left w:val="nil"/>
              <w:bottom w:val="single" w:sz="4" w:space="0" w:color="auto"/>
              <w:right w:val="single" w:sz="4" w:space="0" w:color="auto"/>
            </w:tcBorders>
            <w:shd w:val="clear" w:color="auto" w:fill="auto"/>
            <w:noWrap/>
            <w:vAlign w:val="bottom"/>
            <w:hideMark/>
          </w:tcPr>
          <w:p w14:paraId="667E17A3" w14:textId="57B414AF" w:rsidR="00DB1B86" w:rsidRPr="002652BA" w:rsidRDefault="00DB1B86" w:rsidP="0024347F">
            <w:pPr>
              <w:spacing w:after="0" w:line="240" w:lineRule="auto"/>
              <w:jc w:val="right"/>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33.556.449</w:t>
            </w:r>
          </w:p>
        </w:tc>
        <w:tc>
          <w:tcPr>
            <w:tcW w:w="1460" w:type="dxa"/>
            <w:tcBorders>
              <w:top w:val="nil"/>
              <w:left w:val="nil"/>
              <w:bottom w:val="single" w:sz="4" w:space="0" w:color="auto"/>
              <w:right w:val="single" w:sz="4" w:space="0" w:color="auto"/>
            </w:tcBorders>
            <w:shd w:val="clear" w:color="auto" w:fill="auto"/>
            <w:noWrap/>
            <w:vAlign w:val="bottom"/>
            <w:hideMark/>
          </w:tcPr>
          <w:p w14:paraId="0E5DB264" w14:textId="5B6DE1A2" w:rsidR="00DB1B86" w:rsidRPr="002652BA" w:rsidRDefault="00DB1B86" w:rsidP="0024347F">
            <w:pPr>
              <w:spacing w:after="0" w:line="240" w:lineRule="auto"/>
              <w:jc w:val="right"/>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36.357.917</w:t>
            </w:r>
          </w:p>
        </w:tc>
        <w:tc>
          <w:tcPr>
            <w:tcW w:w="1360" w:type="dxa"/>
            <w:tcBorders>
              <w:top w:val="nil"/>
              <w:left w:val="nil"/>
              <w:bottom w:val="single" w:sz="4" w:space="0" w:color="auto"/>
              <w:right w:val="single" w:sz="4" w:space="0" w:color="auto"/>
            </w:tcBorders>
            <w:shd w:val="clear" w:color="auto" w:fill="auto"/>
            <w:noWrap/>
            <w:vAlign w:val="bottom"/>
            <w:hideMark/>
          </w:tcPr>
          <w:p w14:paraId="3B916891" w14:textId="3387140F" w:rsidR="00DB1B86" w:rsidRPr="002652BA" w:rsidRDefault="00DB1B86" w:rsidP="0024347F">
            <w:pPr>
              <w:spacing w:after="0" w:line="240" w:lineRule="auto"/>
              <w:jc w:val="right"/>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39.344.867</w:t>
            </w:r>
          </w:p>
        </w:tc>
        <w:tc>
          <w:tcPr>
            <w:tcW w:w="1240" w:type="dxa"/>
            <w:tcBorders>
              <w:top w:val="nil"/>
              <w:left w:val="nil"/>
              <w:bottom w:val="single" w:sz="4" w:space="0" w:color="auto"/>
              <w:right w:val="single" w:sz="4" w:space="0" w:color="auto"/>
            </w:tcBorders>
            <w:shd w:val="clear" w:color="auto" w:fill="auto"/>
            <w:noWrap/>
            <w:vAlign w:val="bottom"/>
            <w:hideMark/>
          </w:tcPr>
          <w:p w14:paraId="54654C08" w14:textId="2F928882" w:rsidR="00DB1B86" w:rsidRPr="002652BA" w:rsidRDefault="00DB1B86" w:rsidP="0024347F">
            <w:pPr>
              <w:spacing w:after="0" w:line="240" w:lineRule="auto"/>
              <w:jc w:val="right"/>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49.164.279</w:t>
            </w:r>
          </w:p>
        </w:tc>
      </w:tr>
    </w:tbl>
    <w:p w14:paraId="1C39412D" w14:textId="5B86120B" w:rsidR="00DB1B86" w:rsidRDefault="00DB1B86" w:rsidP="002612FC">
      <w:pPr>
        <w:rPr>
          <w:b/>
        </w:rPr>
      </w:pPr>
    </w:p>
    <w:p w14:paraId="416F20C3" w14:textId="5F48C0D7" w:rsidR="00DB1B86" w:rsidRDefault="00DB1B86" w:rsidP="002612FC">
      <w:pPr>
        <w:rPr>
          <w:b/>
        </w:rPr>
      </w:pPr>
    </w:p>
    <w:p w14:paraId="051AD672" w14:textId="42D4DEEA" w:rsidR="00DB1B86" w:rsidRDefault="00DB1B86" w:rsidP="002612FC">
      <w:pPr>
        <w:rPr>
          <w:b/>
        </w:rPr>
      </w:pPr>
      <w:r>
        <w:rPr>
          <w:noProof/>
        </w:rPr>
        <w:drawing>
          <wp:inline distT="0" distB="0" distL="0" distR="0" wp14:anchorId="7B788647" wp14:editId="289BD5FC">
            <wp:extent cx="4572000" cy="2743200"/>
            <wp:effectExtent l="0" t="0" r="0" b="0"/>
            <wp:docPr id="11" name="Grafikon 11">
              <a:extLst xmlns:a="http://schemas.openxmlformats.org/drawingml/2006/main">
                <a:ext uri="{FF2B5EF4-FFF2-40B4-BE49-F238E27FC236}">
                  <a16:creationId xmlns:a16="http://schemas.microsoft.com/office/drawing/2014/main" id="{92A00760-AE73-9CCD-5877-B4E55DCD73C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AF1DF52" w14:textId="0C113192" w:rsidR="00DB1B86" w:rsidRDefault="00DB1B86" w:rsidP="002612FC">
      <w:pPr>
        <w:rPr>
          <w:b/>
        </w:rPr>
      </w:pPr>
    </w:p>
    <w:p w14:paraId="76BE50F3" w14:textId="11F5DBCF" w:rsidR="00656547" w:rsidRPr="00813846" w:rsidRDefault="00656547" w:rsidP="005638F3">
      <w:pPr>
        <w:spacing w:after="0" w:line="240" w:lineRule="auto"/>
        <w:rPr>
          <w:rFonts w:ascii="Times New Roman" w:eastAsia="Times New Roman" w:hAnsi="Times New Roman" w:cs="Times New Roman"/>
          <w:b/>
          <w:bCs/>
          <w:sz w:val="24"/>
          <w:szCs w:val="24"/>
          <w:lang w:eastAsia="hr-HR"/>
        </w:rPr>
      </w:pPr>
      <w:r w:rsidRPr="00813846">
        <w:rPr>
          <w:rFonts w:ascii="Times New Roman" w:eastAsia="Times New Roman" w:hAnsi="Times New Roman" w:cs="Times New Roman"/>
          <w:sz w:val="24"/>
          <w:szCs w:val="24"/>
          <w:lang w:eastAsia="hr-HR"/>
        </w:rPr>
        <w:lastRenderedPageBreak/>
        <w:t xml:space="preserve">               </w:t>
      </w:r>
      <w:r w:rsidRPr="00813846">
        <w:rPr>
          <w:rFonts w:ascii="Times New Roman" w:eastAsia="Times New Roman" w:hAnsi="Times New Roman" w:cs="Times New Roman"/>
          <w:b/>
          <w:bCs/>
          <w:sz w:val="24"/>
          <w:szCs w:val="24"/>
          <w:lang w:eastAsia="hr-HR"/>
        </w:rPr>
        <w:t>BILANCA</w:t>
      </w:r>
    </w:p>
    <w:p w14:paraId="7E348052" w14:textId="77777777" w:rsidR="00656547" w:rsidRDefault="00656547" w:rsidP="005638F3">
      <w:pPr>
        <w:spacing w:after="0" w:line="240" w:lineRule="auto"/>
        <w:rPr>
          <w:rFonts w:ascii="Times New Roman" w:eastAsia="Times New Roman" w:hAnsi="Times New Roman" w:cs="Times New Roman"/>
          <w:b/>
          <w:bCs/>
          <w:sz w:val="24"/>
          <w:szCs w:val="24"/>
          <w:lang w:eastAsia="hr-HR"/>
        </w:rPr>
      </w:pPr>
    </w:p>
    <w:p w14:paraId="3F2BC858" w14:textId="1FFE4AAD" w:rsidR="00656547" w:rsidRDefault="00656547" w:rsidP="005638F3">
      <w:pPr>
        <w:spacing w:after="0" w:line="240" w:lineRule="auto"/>
        <w:rPr>
          <w:rFonts w:ascii="Times New Roman" w:eastAsia="Times New Roman" w:hAnsi="Times New Roman" w:cs="Times New Roman"/>
          <w:b/>
          <w:sz w:val="20"/>
          <w:szCs w:val="20"/>
          <w:lang w:eastAsia="hr-HR"/>
        </w:rPr>
      </w:pPr>
      <w:r w:rsidRPr="00E65203">
        <w:rPr>
          <w:rFonts w:ascii="Times New Roman" w:eastAsia="Times New Roman" w:hAnsi="Times New Roman" w:cs="Times New Roman"/>
          <w:b/>
          <w:sz w:val="24"/>
          <w:szCs w:val="24"/>
          <w:lang w:eastAsia="hr-HR"/>
        </w:rPr>
        <w:t xml:space="preserve">                </w:t>
      </w:r>
      <w:bookmarkStart w:id="2" w:name="_Hlk95997154"/>
      <w:r w:rsidRPr="00E65203">
        <w:rPr>
          <w:rFonts w:ascii="Times New Roman" w:eastAsia="Times New Roman" w:hAnsi="Times New Roman" w:cs="Times New Roman"/>
          <w:b/>
          <w:sz w:val="20"/>
          <w:szCs w:val="20"/>
          <w:lang w:eastAsia="hr-HR"/>
        </w:rPr>
        <w:t xml:space="preserve">Bilješka broj </w:t>
      </w:r>
      <w:r w:rsidR="00DD6C3F">
        <w:rPr>
          <w:rFonts w:ascii="Times New Roman" w:eastAsia="Times New Roman" w:hAnsi="Times New Roman" w:cs="Times New Roman"/>
          <w:b/>
          <w:sz w:val="20"/>
          <w:szCs w:val="20"/>
          <w:lang w:eastAsia="hr-HR"/>
        </w:rPr>
        <w:t>7</w:t>
      </w:r>
      <w:r w:rsidRPr="00E65203">
        <w:rPr>
          <w:rFonts w:ascii="Times New Roman" w:eastAsia="Times New Roman" w:hAnsi="Times New Roman" w:cs="Times New Roman"/>
          <w:b/>
          <w:sz w:val="20"/>
          <w:szCs w:val="20"/>
          <w:lang w:eastAsia="hr-HR"/>
        </w:rPr>
        <w:t>.</w:t>
      </w:r>
      <w:bookmarkEnd w:id="2"/>
    </w:p>
    <w:p w14:paraId="58F9009D" w14:textId="77777777" w:rsidR="00E65203" w:rsidRPr="00E65203" w:rsidRDefault="00E65203" w:rsidP="00656547">
      <w:pPr>
        <w:spacing w:after="0" w:line="240" w:lineRule="auto"/>
        <w:jc w:val="both"/>
        <w:rPr>
          <w:rFonts w:ascii="Times New Roman" w:eastAsia="Times New Roman" w:hAnsi="Times New Roman" w:cs="Times New Roman"/>
          <w:b/>
          <w:sz w:val="20"/>
          <w:szCs w:val="20"/>
          <w:lang w:eastAsia="hr-HR"/>
        </w:rPr>
      </w:pPr>
    </w:p>
    <w:p w14:paraId="5B19F437" w14:textId="258E523A" w:rsidR="00656547" w:rsidRDefault="00656547" w:rsidP="00656547">
      <w:pPr>
        <w:spacing w:after="0" w:line="276" w:lineRule="auto"/>
        <w:jc w:val="both"/>
        <w:rPr>
          <w:rFonts w:ascii="Times New Roman" w:eastAsia="Times New Roman" w:hAnsi="Times New Roman" w:cs="Times New Roman"/>
          <w:sz w:val="20"/>
          <w:szCs w:val="20"/>
          <w:lang w:eastAsia="hr-HR"/>
        </w:rPr>
      </w:pPr>
      <w:r w:rsidRPr="00222BBF">
        <w:rPr>
          <w:rFonts w:ascii="Times New Roman" w:eastAsia="Times New Roman" w:hAnsi="Times New Roman" w:cs="Times New Roman"/>
          <w:sz w:val="20"/>
          <w:szCs w:val="20"/>
          <w:lang w:eastAsia="hr-HR"/>
        </w:rPr>
        <w:t>Na šifri B002, na dan 31.12.2022. godine  evidentiran je iznos od 138.331.837,81 kn. Sastoji se od neproizvedene dugotrajne imovine, proizvedene dugotrajne imovine, sitnog inventara i dugotrajne nefinancijske imovine u pripremi. Nefinancijska imovina evidentirana je po nabavnoj vrijednosti te je u bilanci njezina nabavna vrijednost iskazana kao umanjenje za ispravak vrijednosti.</w:t>
      </w:r>
    </w:p>
    <w:p w14:paraId="5FF5325B" w14:textId="5C99A8F5" w:rsidR="00E65203" w:rsidRDefault="00E65203" w:rsidP="00656547">
      <w:pPr>
        <w:spacing w:after="0" w:line="276" w:lineRule="auto"/>
        <w:jc w:val="both"/>
        <w:rPr>
          <w:rFonts w:ascii="Times New Roman" w:eastAsia="Times New Roman" w:hAnsi="Times New Roman" w:cs="Times New Roman"/>
          <w:sz w:val="20"/>
          <w:szCs w:val="20"/>
          <w:lang w:eastAsia="hr-HR"/>
        </w:rPr>
      </w:pPr>
    </w:p>
    <w:p w14:paraId="0DB1A9DE" w14:textId="410ED44B" w:rsidR="00656547" w:rsidRDefault="005E5E0A" w:rsidP="00656547">
      <w:pPr>
        <w:spacing w:after="0" w:line="240" w:lineRule="auto"/>
        <w:jc w:val="both"/>
        <w:rPr>
          <w:rFonts w:ascii="Times New Roman" w:eastAsia="Times New Roman" w:hAnsi="Times New Roman" w:cs="Times New Roman"/>
          <w:b/>
          <w:sz w:val="20"/>
          <w:szCs w:val="20"/>
          <w:lang w:eastAsia="hr-HR"/>
        </w:rPr>
      </w:pPr>
      <w:r>
        <w:rPr>
          <w:rFonts w:ascii="Times New Roman" w:eastAsia="Times New Roman" w:hAnsi="Times New Roman" w:cs="Times New Roman"/>
          <w:bCs/>
          <w:sz w:val="20"/>
          <w:szCs w:val="20"/>
          <w:lang w:eastAsia="hr-HR"/>
        </w:rPr>
        <w:t xml:space="preserve">                    </w:t>
      </w:r>
      <w:r w:rsidRPr="00E65203">
        <w:rPr>
          <w:rFonts w:ascii="Times New Roman" w:eastAsia="Times New Roman" w:hAnsi="Times New Roman" w:cs="Times New Roman"/>
          <w:b/>
          <w:sz w:val="20"/>
          <w:szCs w:val="20"/>
          <w:lang w:eastAsia="hr-HR"/>
        </w:rPr>
        <w:t xml:space="preserve">Bilješka broj </w:t>
      </w:r>
      <w:r w:rsidR="00DD6C3F">
        <w:rPr>
          <w:rFonts w:ascii="Times New Roman" w:eastAsia="Times New Roman" w:hAnsi="Times New Roman" w:cs="Times New Roman"/>
          <w:b/>
          <w:sz w:val="20"/>
          <w:szCs w:val="20"/>
          <w:lang w:eastAsia="hr-HR"/>
        </w:rPr>
        <w:t>8</w:t>
      </w:r>
      <w:r w:rsidRPr="00E65203">
        <w:rPr>
          <w:rFonts w:ascii="Times New Roman" w:eastAsia="Times New Roman" w:hAnsi="Times New Roman" w:cs="Times New Roman"/>
          <w:b/>
          <w:sz w:val="20"/>
          <w:szCs w:val="20"/>
          <w:lang w:eastAsia="hr-HR"/>
        </w:rPr>
        <w:t>.</w:t>
      </w:r>
    </w:p>
    <w:p w14:paraId="01B8B1EC" w14:textId="77777777" w:rsidR="00E65203" w:rsidRPr="00E65203" w:rsidRDefault="00E65203" w:rsidP="00656547">
      <w:pPr>
        <w:spacing w:after="0" w:line="240" w:lineRule="auto"/>
        <w:jc w:val="both"/>
        <w:rPr>
          <w:rFonts w:ascii="Times New Roman" w:eastAsia="Times New Roman" w:hAnsi="Times New Roman" w:cs="Times New Roman"/>
          <w:b/>
          <w:sz w:val="24"/>
          <w:szCs w:val="24"/>
          <w:lang w:eastAsia="hr-HR"/>
        </w:rPr>
      </w:pPr>
    </w:p>
    <w:p w14:paraId="73CE7194" w14:textId="0C45BCD7" w:rsidR="00656547" w:rsidRPr="00656547" w:rsidRDefault="00656547" w:rsidP="00656547">
      <w:pPr>
        <w:spacing w:after="0" w:line="240" w:lineRule="auto"/>
        <w:jc w:val="both"/>
        <w:rPr>
          <w:rFonts w:ascii="Times New Roman" w:eastAsia="Times New Roman" w:hAnsi="Times New Roman" w:cs="Times New Roman"/>
          <w:sz w:val="20"/>
          <w:szCs w:val="20"/>
          <w:lang w:eastAsia="hr-HR"/>
        </w:rPr>
      </w:pPr>
      <w:r w:rsidRPr="00656547">
        <w:rPr>
          <w:rFonts w:ascii="Times New Roman" w:eastAsia="Times New Roman" w:hAnsi="Times New Roman" w:cs="Times New Roman"/>
          <w:bCs/>
          <w:sz w:val="20"/>
          <w:szCs w:val="20"/>
          <w:lang w:eastAsia="hr-HR"/>
        </w:rPr>
        <w:t xml:space="preserve">                                Na računu 011 </w:t>
      </w:r>
      <w:r w:rsidRPr="00656547">
        <w:rPr>
          <w:rFonts w:ascii="Times New Roman" w:eastAsia="Times New Roman" w:hAnsi="Times New Roman" w:cs="Times New Roman"/>
          <w:sz w:val="20"/>
          <w:szCs w:val="20"/>
          <w:lang w:eastAsia="hr-HR"/>
        </w:rPr>
        <w:t xml:space="preserve">Materijalna imovina – prirodna bogatstva knjiženo je povećanje vrijednosti građevinskog zemljišta u iznosu od 20.000 kn po ugovoru o kupoprodaji nekretnina za zemljište. </w:t>
      </w:r>
    </w:p>
    <w:p w14:paraId="51E822FD" w14:textId="77777777" w:rsidR="00656547" w:rsidRPr="00656547" w:rsidRDefault="00656547" w:rsidP="00656547">
      <w:pPr>
        <w:spacing w:after="0" w:line="240" w:lineRule="auto"/>
        <w:jc w:val="both"/>
        <w:rPr>
          <w:rFonts w:ascii="Times New Roman" w:eastAsia="Times New Roman" w:hAnsi="Times New Roman" w:cs="Times New Roman"/>
          <w:sz w:val="20"/>
          <w:szCs w:val="20"/>
          <w:lang w:eastAsia="hr-HR"/>
        </w:rPr>
      </w:pPr>
    </w:p>
    <w:p w14:paraId="51933739" w14:textId="390F906A" w:rsidR="00656547" w:rsidRDefault="00656547" w:rsidP="00656547">
      <w:pPr>
        <w:spacing w:after="0" w:line="240" w:lineRule="auto"/>
        <w:jc w:val="both"/>
        <w:rPr>
          <w:rFonts w:ascii="Times New Roman" w:eastAsia="Times New Roman" w:hAnsi="Times New Roman" w:cs="Times New Roman"/>
          <w:b/>
          <w:sz w:val="20"/>
          <w:szCs w:val="20"/>
          <w:lang w:eastAsia="hr-HR"/>
        </w:rPr>
      </w:pPr>
      <w:r w:rsidRPr="00656547">
        <w:rPr>
          <w:rFonts w:ascii="Times New Roman" w:eastAsia="Times New Roman" w:hAnsi="Times New Roman" w:cs="Times New Roman"/>
          <w:bCs/>
          <w:sz w:val="20"/>
          <w:szCs w:val="20"/>
          <w:lang w:eastAsia="hr-HR"/>
        </w:rPr>
        <w:t xml:space="preserve">                    </w:t>
      </w:r>
      <w:r w:rsidRPr="00E65203">
        <w:rPr>
          <w:rFonts w:ascii="Times New Roman" w:eastAsia="Times New Roman" w:hAnsi="Times New Roman" w:cs="Times New Roman"/>
          <w:b/>
          <w:sz w:val="20"/>
          <w:szCs w:val="20"/>
          <w:lang w:eastAsia="hr-HR"/>
        </w:rPr>
        <w:t xml:space="preserve">Bilješka broj </w:t>
      </w:r>
      <w:r w:rsidR="00DD6C3F">
        <w:rPr>
          <w:rFonts w:ascii="Times New Roman" w:eastAsia="Times New Roman" w:hAnsi="Times New Roman" w:cs="Times New Roman"/>
          <w:b/>
          <w:sz w:val="20"/>
          <w:szCs w:val="20"/>
          <w:lang w:eastAsia="hr-HR"/>
        </w:rPr>
        <w:t>9</w:t>
      </w:r>
      <w:r w:rsidRPr="00E65203">
        <w:rPr>
          <w:rFonts w:ascii="Times New Roman" w:eastAsia="Times New Roman" w:hAnsi="Times New Roman" w:cs="Times New Roman"/>
          <w:b/>
          <w:sz w:val="20"/>
          <w:szCs w:val="20"/>
          <w:lang w:eastAsia="hr-HR"/>
        </w:rPr>
        <w:t>.</w:t>
      </w:r>
    </w:p>
    <w:p w14:paraId="6727E2E3" w14:textId="77777777" w:rsidR="00E65203" w:rsidRPr="00E65203" w:rsidRDefault="00E65203" w:rsidP="00656547">
      <w:pPr>
        <w:spacing w:after="0" w:line="240" w:lineRule="auto"/>
        <w:jc w:val="both"/>
        <w:rPr>
          <w:rFonts w:ascii="Times New Roman" w:eastAsia="Times New Roman" w:hAnsi="Times New Roman" w:cs="Times New Roman"/>
          <w:b/>
          <w:sz w:val="20"/>
          <w:szCs w:val="20"/>
          <w:lang w:eastAsia="hr-HR"/>
        </w:rPr>
      </w:pPr>
    </w:p>
    <w:p w14:paraId="67124B72" w14:textId="45030E16" w:rsidR="00656547" w:rsidRDefault="00656547" w:rsidP="007D7BCF">
      <w:pPr>
        <w:pStyle w:val="Odlomakpopisa"/>
        <w:numPr>
          <w:ilvl w:val="0"/>
          <w:numId w:val="3"/>
        </w:numPr>
        <w:spacing w:after="0" w:line="240" w:lineRule="auto"/>
        <w:jc w:val="both"/>
        <w:rPr>
          <w:rFonts w:ascii="Times New Roman" w:eastAsia="Times New Roman" w:hAnsi="Times New Roman" w:cs="Times New Roman"/>
          <w:sz w:val="20"/>
          <w:szCs w:val="20"/>
          <w:lang w:eastAsia="hr-HR"/>
        </w:rPr>
      </w:pPr>
      <w:r w:rsidRPr="005E5E0A">
        <w:rPr>
          <w:rFonts w:ascii="Times New Roman" w:eastAsia="Times New Roman" w:hAnsi="Times New Roman" w:cs="Times New Roman"/>
          <w:bCs/>
          <w:sz w:val="20"/>
          <w:szCs w:val="20"/>
          <w:lang w:eastAsia="hr-HR"/>
        </w:rPr>
        <w:t xml:space="preserve">                    Na računu 0212 Poslovni objekti knjiženo je povećanje vrijednosti u ukupnom iznosu od 5.482.249,67 kn, od čega se</w:t>
      </w:r>
      <w:r w:rsidR="002A0A17">
        <w:rPr>
          <w:rFonts w:ascii="Times New Roman" w:eastAsia="Times New Roman" w:hAnsi="Times New Roman" w:cs="Times New Roman"/>
          <w:bCs/>
          <w:sz w:val="20"/>
          <w:szCs w:val="20"/>
          <w:lang w:eastAsia="hr-HR"/>
        </w:rPr>
        <w:t xml:space="preserve"> </w:t>
      </w:r>
      <w:r w:rsidR="002A0A17" w:rsidRPr="002A0A17">
        <w:rPr>
          <w:rFonts w:ascii="Times New Roman" w:eastAsia="Times New Roman" w:hAnsi="Times New Roman" w:cs="Times New Roman"/>
          <w:bCs/>
          <w:sz w:val="20"/>
          <w:szCs w:val="20"/>
          <w:lang w:eastAsia="hr-HR"/>
        </w:rPr>
        <w:t>580.200,58</w:t>
      </w:r>
      <w:r w:rsidRPr="005E5E0A">
        <w:rPr>
          <w:rFonts w:ascii="Times New Roman" w:eastAsia="Times New Roman" w:hAnsi="Times New Roman" w:cs="Times New Roman"/>
          <w:bCs/>
          <w:sz w:val="20"/>
          <w:szCs w:val="20"/>
          <w:lang w:eastAsia="hr-HR"/>
        </w:rPr>
        <w:t xml:space="preserve">  kn odnosi na</w:t>
      </w:r>
      <w:r w:rsidR="002A0A17">
        <w:rPr>
          <w:rFonts w:ascii="Times New Roman" w:eastAsia="Times New Roman" w:hAnsi="Times New Roman" w:cs="Times New Roman"/>
          <w:bCs/>
          <w:sz w:val="20"/>
          <w:szCs w:val="20"/>
          <w:lang w:eastAsia="hr-HR"/>
        </w:rPr>
        <w:t xml:space="preserve"> </w:t>
      </w:r>
      <w:r w:rsidRPr="005E5E0A">
        <w:rPr>
          <w:rFonts w:ascii="Times New Roman" w:eastAsia="Times New Roman" w:hAnsi="Times New Roman" w:cs="Times New Roman"/>
          <w:sz w:val="20"/>
          <w:szCs w:val="20"/>
          <w:lang w:eastAsia="hr-HR"/>
        </w:rPr>
        <w:t>kupovinu prostora</w:t>
      </w:r>
      <w:r w:rsidR="002A0A17">
        <w:rPr>
          <w:rFonts w:ascii="Times New Roman" w:eastAsia="Times New Roman" w:hAnsi="Times New Roman" w:cs="Times New Roman"/>
          <w:sz w:val="20"/>
          <w:szCs w:val="20"/>
          <w:lang w:eastAsia="hr-HR"/>
        </w:rPr>
        <w:t xml:space="preserve"> </w:t>
      </w:r>
      <w:r w:rsidR="002A0A17">
        <w:rPr>
          <w:rFonts w:ascii="Times New Roman" w:eastAsia="Times New Roman" w:hAnsi="Times New Roman" w:cs="Times New Roman"/>
          <w:bCs/>
          <w:sz w:val="20"/>
          <w:szCs w:val="20"/>
          <w:lang w:eastAsia="hr-HR"/>
        </w:rPr>
        <w:t>i dodatne troškove objekta koji će se prenamijeniti za potrebe Dječjeg vrtića Pčelica Čazma</w:t>
      </w:r>
      <w:r w:rsidRPr="005E5E0A">
        <w:rPr>
          <w:rFonts w:ascii="Times New Roman" w:eastAsia="Times New Roman" w:hAnsi="Times New Roman" w:cs="Times New Roman"/>
          <w:sz w:val="20"/>
          <w:szCs w:val="20"/>
          <w:lang w:eastAsia="hr-HR"/>
        </w:rPr>
        <w:t xml:space="preserve"> centra i projekti za istu namjenu; na uređenje zgrade za potrebe udruga u ul. Milana Novačića 3a u iznosu od </w:t>
      </w:r>
      <w:r w:rsidR="005E5E0A" w:rsidRPr="005E5E0A">
        <w:rPr>
          <w:rFonts w:ascii="Times New Roman" w:eastAsia="Times New Roman" w:hAnsi="Times New Roman" w:cs="Times New Roman"/>
          <w:sz w:val="20"/>
          <w:szCs w:val="20"/>
          <w:lang w:eastAsia="hr-HR"/>
        </w:rPr>
        <w:t>1.047.035,40</w:t>
      </w:r>
      <w:r w:rsidRPr="005E5E0A">
        <w:rPr>
          <w:rFonts w:ascii="Times New Roman" w:eastAsia="Times New Roman" w:hAnsi="Times New Roman" w:cs="Times New Roman"/>
          <w:sz w:val="20"/>
          <w:szCs w:val="20"/>
          <w:lang w:eastAsia="hr-HR"/>
        </w:rPr>
        <w:t xml:space="preserve"> kn, </w:t>
      </w:r>
      <w:r w:rsidR="005E5E0A">
        <w:rPr>
          <w:rFonts w:ascii="Times New Roman" w:eastAsia="Times New Roman" w:hAnsi="Times New Roman" w:cs="Times New Roman"/>
          <w:sz w:val="20"/>
          <w:szCs w:val="20"/>
          <w:lang w:eastAsia="hr-HR"/>
        </w:rPr>
        <w:t>.</w:t>
      </w:r>
    </w:p>
    <w:p w14:paraId="22FBFE22" w14:textId="77777777" w:rsidR="002A0A17" w:rsidRPr="005E5E0A" w:rsidRDefault="002A0A17" w:rsidP="002A0A17">
      <w:pPr>
        <w:pStyle w:val="Odlomakpopisa"/>
        <w:spacing w:after="0" w:line="240" w:lineRule="auto"/>
        <w:jc w:val="both"/>
        <w:rPr>
          <w:rFonts w:ascii="Times New Roman" w:eastAsia="Times New Roman" w:hAnsi="Times New Roman" w:cs="Times New Roman"/>
          <w:sz w:val="20"/>
          <w:szCs w:val="20"/>
          <w:lang w:eastAsia="hr-HR"/>
        </w:rPr>
      </w:pPr>
    </w:p>
    <w:p w14:paraId="43E5554A" w14:textId="528149D9" w:rsidR="00656547" w:rsidRPr="00E65203" w:rsidRDefault="00656547" w:rsidP="00656547">
      <w:pPr>
        <w:spacing w:after="0" w:line="240" w:lineRule="auto"/>
        <w:jc w:val="both"/>
        <w:rPr>
          <w:rFonts w:ascii="Times New Roman" w:eastAsia="Times New Roman" w:hAnsi="Times New Roman" w:cs="Times New Roman"/>
          <w:b/>
          <w:sz w:val="20"/>
          <w:szCs w:val="20"/>
          <w:lang w:eastAsia="hr-HR"/>
        </w:rPr>
      </w:pPr>
      <w:r w:rsidRPr="00656547">
        <w:rPr>
          <w:rFonts w:ascii="Times New Roman" w:eastAsia="Times New Roman" w:hAnsi="Times New Roman" w:cs="Times New Roman"/>
          <w:b/>
          <w:bCs/>
          <w:sz w:val="20"/>
          <w:szCs w:val="20"/>
          <w:lang w:eastAsia="hr-HR"/>
        </w:rPr>
        <w:t xml:space="preserve">                    </w:t>
      </w:r>
      <w:r w:rsidRPr="00E65203">
        <w:rPr>
          <w:rFonts w:ascii="Times New Roman" w:eastAsia="Times New Roman" w:hAnsi="Times New Roman" w:cs="Times New Roman"/>
          <w:b/>
          <w:sz w:val="20"/>
          <w:szCs w:val="20"/>
          <w:lang w:eastAsia="hr-HR"/>
        </w:rPr>
        <w:t xml:space="preserve">Bilješka broj </w:t>
      </w:r>
      <w:r w:rsidR="00DD6C3F">
        <w:rPr>
          <w:rFonts w:ascii="Times New Roman" w:eastAsia="Times New Roman" w:hAnsi="Times New Roman" w:cs="Times New Roman"/>
          <w:b/>
          <w:sz w:val="20"/>
          <w:szCs w:val="20"/>
          <w:lang w:eastAsia="hr-HR"/>
        </w:rPr>
        <w:t>10</w:t>
      </w:r>
      <w:r w:rsidRPr="00E65203">
        <w:rPr>
          <w:rFonts w:ascii="Times New Roman" w:eastAsia="Times New Roman" w:hAnsi="Times New Roman" w:cs="Times New Roman"/>
          <w:b/>
          <w:sz w:val="20"/>
          <w:szCs w:val="20"/>
          <w:lang w:eastAsia="hr-HR"/>
        </w:rPr>
        <w:t>.</w:t>
      </w:r>
    </w:p>
    <w:p w14:paraId="5005E1E8" w14:textId="77777777" w:rsidR="00656547" w:rsidRPr="00656547" w:rsidRDefault="00656547" w:rsidP="00656547">
      <w:pPr>
        <w:pStyle w:val="Odlomakpopisa"/>
        <w:spacing w:after="0" w:line="240" w:lineRule="auto"/>
        <w:jc w:val="both"/>
        <w:rPr>
          <w:rFonts w:ascii="Times New Roman" w:eastAsia="Times New Roman" w:hAnsi="Times New Roman" w:cs="Times New Roman"/>
          <w:bCs/>
          <w:sz w:val="20"/>
          <w:szCs w:val="20"/>
          <w:lang w:eastAsia="hr-HR"/>
        </w:rPr>
      </w:pPr>
    </w:p>
    <w:p w14:paraId="5E10FA74" w14:textId="2FB7A27B" w:rsidR="002A0A17" w:rsidRDefault="00656547" w:rsidP="002A0A17">
      <w:pPr>
        <w:spacing w:after="0" w:line="240" w:lineRule="auto"/>
        <w:jc w:val="both"/>
        <w:rPr>
          <w:rFonts w:ascii="Times New Roman" w:eastAsia="Times New Roman" w:hAnsi="Times New Roman" w:cs="Times New Roman"/>
          <w:bCs/>
          <w:sz w:val="20"/>
          <w:szCs w:val="20"/>
          <w:lang w:eastAsia="hr-HR"/>
        </w:rPr>
      </w:pPr>
      <w:r w:rsidRPr="00656547">
        <w:rPr>
          <w:rFonts w:ascii="Times New Roman" w:eastAsia="Times New Roman" w:hAnsi="Times New Roman" w:cs="Times New Roman"/>
          <w:sz w:val="20"/>
          <w:szCs w:val="20"/>
          <w:lang w:eastAsia="hr-HR"/>
        </w:rPr>
        <w:t xml:space="preserve">                    Na računu 0214 Ostali građevinski objekti (AOP 012) knjiženo je povećanje vrijednosti </w:t>
      </w:r>
      <w:r w:rsidR="002A0A17">
        <w:rPr>
          <w:rFonts w:ascii="Times New Roman" w:eastAsia="Times New Roman" w:hAnsi="Times New Roman" w:cs="Times New Roman"/>
          <w:sz w:val="20"/>
          <w:szCs w:val="20"/>
          <w:lang w:eastAsia="hr-HR"/>
        </w:rPr>
        <w:t xml:space="preserve">17.418.086,66 kn </w:t>
      </w:r>
      <w:r w:rsidR="002A0A17">
        <w:rPr>
          <w:rFonts w:ascii="Times New Roman" w:eastAsia="Times New Roman" w:hAnsi="Times New Roman" w:cs="Times New Roman"/>
          <w:bCs/>
          <w:sz w:val="20"/>
          <w:szCs w:val="20"/>
          <w:lang w:eastAsia="hr-HR"/>
        </w:rPr>
        <w:t>. Evidentirani su rashodi za izgradnju mrtvačnica  u Vrtlinskoj i Prnjarovcu u iznosu od 124.519,65 kn, a preostali rashodi odnose se na izgradnju i opremanje interpretacijsko rekreacijskog centra Biopark Čazma, koji se gradi u sklopu projekta Čazma natura i isti je dovršen do 30. lipnja 2022. godine.</w:t>
      </w:r>
    </w:p>
    <w:p w14:paraId="32E11C4E" w14:textId="77777777" w:rsidR="002A0A17" w:rsidRDefault="002A0A17" w:rsidP="002A0A17">
      <w:pPr>
        <w:spacing w:after="0" w:line="240" w:lineRule="auto"/>
        <w:jc w:val="both"/>
        <w:rPr>
          <w:rFonts w:ascii="Times New Roman" w:eastAsia="Times New Roman" w:hAnsi="Times New Roman" w:cs="Times New Roman"/>
          <w:bCs/>
          <w:sz w:val="20"/>
          <w:szCs w:val="20"/>
          <w:lang w:eastAsia="hr-HR"/>
        </w:rPr>
      </w:pPr>
    </w:p>
    <w:p w14:paraId="406A1032" w14:textId="7C96B61C" w:rsidR="002A0A17" w:rsidRPr="00656547" w:rsidRDefault="002A0A17" w:rsidP="002A0A17">
      <w:pPr>
        <w:spacing w:after="0"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Isto tako krajem godine izvršen je prijenos sa računa 05 Dugotrajna nefinancijska imovina u pripremi u ukupnom iznosu 6.175.268 kn na građevinske objekte u upotrebi i to  </w:t>
      </w:r>
      <w:r w:rsidRPr="00656547">
        <w:rPr>
          <w:rFonts w:ascii="Times New Roman" w:eastAsia="Times New Roman" w:hAnsi="Times New Roman" w:cs="Times New Roman"/>
          <w:sz w:val="20"/>
          <w:szCs w:val="20"/>
          <w:lang w:eastAsia="hr-HR"/>
        </w:rPr>
        <w:t>Interpretacijsko-rekreacijsk</w:t>
      </w:r>
      <w:r>
        <w:rPr>
          <w:rFonts w:ascii="Times New Roman" w:eastAsia="Times New Roman" w:hAnsi="Times New Roman" w:cs="Times New Roman"/>
          <w:sz w:val="20"/>
          <w:szCs w:val="20"/>
          <w:lang w:eastAsia="hr-HR"/>
        </w:rPr>
        <w:t xml:space="preserve">i </w:t>
      </w:r>
      <w:r w:rsidRPr="00656547">
        <w:rPr>
          <w:rFonts w:ascii="Times New Roman" w:eastAsia="Times New Roman" w:hAnsi="Times New Roman" w:cs="Times New Roman"/>
          <w:sz w:val="20"/>
          <w:szCs w:val="20"/>
          <w:lang w:eastAsia="hr-HR"/>
        </w:rPr>
        <w:t>cent</w:t>
      </w:r>
      <w:r>
        <w:rPr>
          <w:rFonts w:ascii="Times New Roman" w:eastAsia="Times New Roman" w:hAnsi="Times New Roman" w:cs="Times New Roman"/>
          <w:sz w:val="20"/>
          <w:szCs w:val="20"/>
          <w:lang w:eastAsia="hr-HR"/>
        </w:rPr>
        <w:t xml:space="preserve">ar </w:t>
      </w:r>
      <w:r w:rsidRPr="00656547">
        <w:rPr>
          <w:rFonts w:ascii="Times New Roman" w:eastAsia="Times New Roman" w:hAnsi="Times New Roman" w:cs="Times New Roman"/>
          <w:sz w:val="20"/>
          <w:szCs w:val="20"/>
          <w:lang w:eastAsia="hr-HR"/>
        </w:rPr>
        <w:t>Biopark Čazma</w:t>
      </w:r>
      <w:r>
        <w:rPr>
          <w:rFonts w:ascii="Times New Roman" w:eastAsia="Times New Roman" w:hAnsi="Times New Roman" w:cs="Times New Roman"/>
          <w:sz w:val="20"/>
          <w:szCs w:val="20"/>
          <w:lang w:eastAsia="hr-HR"/>
        </w:rPr>
        <w:t xml:space="preserve"> i </w:t>
      </w:r>
      <w:r w:rsidRPr="00656547">
        <w:rPr>
          <w:rFonts w:ascii="Times New Roman" w:eastAsia="Times New Roman" w:hAnsi="Times New Roman" w:cs="Times New Roman"/>
          <w:sz w:val="20"/>
          <w:szCs w:val="20"/>
          <w:lang w:eastAsia="hr-HR"/>
        </w:rPr>
        <w:t xml:space="preserve"> IPC Zelena tržnica.</w:t>
      </w:r>
    </w:p>
    <w:p w14:paraId="53C96D11" w14:textId="3FFC22E9" w:rsidR="00656547" w:rsidRDefault="00656547" w:rsidP="002A0A17">
      <w:pPr>
        <w:spacing w:after="0" w:line="240" w:lineRule="auto"/>
        <w:ind w:left="720"/>
        <w:contextualSpacing/>
        <w:jc w:val="both"/>
        <w:rPr>
          <w:rFonts w:ascii="Times New Roman" w:eastAsia="Times New Roman" w:hAnsi="Times New Roman" w:cs="Times New Roman"/>
          <w:sz w:val="20"/>
          <w:szCs w:val="20"/>
          <w:lang w:eastAsia="hr-HR"/>
        </w:rPr>
      </w:pPr>
    </w:p>
    <w:p w14:paraId="25518FB6" w14:textId="77777777" w:rsidR="002A0A17" w:rsidRPr="00656547" w:rsidRDefault="002A0A17" w:rsidP="002A0A17">
      <w:pPr>
        <w:spacing w:after="0" w:line="240" w:lineRule="auto"/>
        <w:ind w:left="720"/>
        <w:contextualSpacing/>
        <w:jc w:val="both"/>
        <w:rPr>
          <w:rFonts w:ascii="Times New Roman" w:eastAsia="Times New Roman" w:hAnsi="Times New Roman" w:cs="Times New Roman"/>
          <w:sz w:val="20"/>
          <w:szCs w:val="20"/>
          <w:lang w:eastAsia="hr-HR"/>
        </w:rPr>
      </w:pPr>
    </w:p>
    <w:p w14:paraId="7029A6FA" w14:textId="6A23463C" w:rsidR="007C73B5" w:rsidRPr="00E65203" w:rsidRDefault="00656547" w:rsidP="00656547">
      <w:pPr>
        <w:spacing w:after="0" w:line="240" w:lineRule="auto"/>
        <w:jc w:val="both"/>
        <w:rPr>
          <w:rFonts w:ascii="Times New Roman" w:eastAsia="Times New Roman" w:hAnsi="Times New Roman" w:cs="Times New Roman"/>
          <w:b/>
          <w:bCs/>
          <w:sz w:val="20"/>
          <w:szCs w:val="20"/>
          <w:lang w:eastAsia="hr-HR"/>
        </w:rPr>
      </w:pPr>
      <w:r w:rsidRPr="00656547">
        <w:rPr>
          <w:rFonts w:ascii="Times New Roman" w:eastAsia="Times New Roman" w:hAnsi="Times New Roman" w:cs="Times New Roman"/>
          <w:sz w:val="20"/>
          <w:szCs w:val="20"/>
          <w:lang w:eastAsia="hr-HR"/>
        </w:rPr>
        <w:t xml:space="preserve">                    </w:t>
      </w:r>
      <w:r w:rsidRPr="00E65203">
        <w:rPr>
          <w:rFonts w:ascii="Times New Roman" w:eastAsia="Times New Roman" w:hAnsi="Times New Roman" w:cs="Times New Roman"/>
          <w:b/>
          <w:bCs/>
          <w:sz w:val="20"/>
          <w:szCs w:val="20"/>
          <w:lang w:eastAsia="hr-HR"/>
        </w:rPr>
        <w:t xml:space="preserve">Bilješka broj </w:t>
      </w:r>
      <w:r w:rsidR="00DD6C3F">
        <w:rPr>
          <w:rFonts w:ascii="Times New Roman" w:eastAsia="Times New Roman" w:hAnsi="Times New Roman" w:cs="Times New Roman"/>
          <w:b/>
          <w:bCs/>
          <w:sz w:val="20"/>
          <w:szCs w:val="20"/>
          <w:lang w:eastAsia="hr-HR"/>
        </w:rPr>
        <w:t>11</w:t>
      </w:r>
      <w:r w:rsidRPr="00E65203">
        <w:rPr>
          <w:rFonts w:ascii="Times New Roman" w:eastAsia="Times New Roman" w:hAnsi="Times New Roman" w:cs="Times New Roman"/>
          <w:b/>
          <w:bCs/>
          <w:sz w:val="20"/>
          <w:szCs w:val="20"/>
          <w:lang w:eastAsia="hr-HR"/>
        </w:rPr>
        <w:t xml:space="preserve">.   </w:t>
      </w:r>
    </w:p>
    <w:p w14:paraId="7169F4AC" w14:textId="636D38D1" w:rsidR="00656547" w:rsidRPr="00656547" w:rsidRDefault="00656547" w:rsidP="00656547">
      <w:pPr>
        <w:spacing w:after="0" w:line="240" w:lineRule="auto"/>
        <w:jc w:val="both"/>
        <w:rPr>
          <w:rFonts w:ascii="Times New Roman" w:eastAsia="Times New Roman" w:hAnsi="Times New Roman" w:cs="Times New Roman"/>
          <w:sz w:val="20"/>
          <w:szCs w:val="20"/>
          <w:lang w:eastAsia="hr-HR"/>
        </w:rPr>
      </w:pPr>
      <w:r w:rsidRPr="00656547">
        <w:rPr>
          <w:rFonts w:ascii="Times New Roman" w:eastAsia="Times New Roman" w:hAnsi="Times New Roman" w:cs="Times New Roman"/>
          <w:sz w:val="20"/>
          <w:szCs w:val="20"/>
          <w:lang w:eastAsia="hr-HR"/>
        </w:rPr>
        <w:t xml:space="preserve">    </w:t>
      </w:r>
    </w:p>
    <w:p w14:paraId="08DC5FFA" w14:textId="0A79B3C8" w:rsidR="00656547" w:rsidRPr="00656547" w:rsidRDefault="00656547" w:rsidP="00656547">
      <w:pPr>
        <w:spacing w:after="0" w:line="240" w:lineRule="auto"/>
        <w:jc w:val="both"/>
        <w:rPr>
          <w:rFonts w:ascii="Times New Roman" w:eastAsia="Times New Roman" w:hAnsi="Times New Roman" w:cs="Times New Roman"/>
          <w:sz w:val="20"/>
          <w:szCs w:val="20"/>
          <w:lang w:eastAsia="hr-HR"/>
        </w:rPr>
      </w:pPr>
      <w:r w:rsidRPr="00656547">
        <w:rPr>
          <w:rFonts w:ascii="Times New Roman" w:eastAsia="Times New Roman" w:hAnsi="Times New Roman" w:cs="Times New Roman"/>
          <w:sz w:val="20"/>
          <w:szCs w:val="20"/>
          <w:lang w:eastAsia="hr-HR"/>
        </w:rPr>
        <w:t xml:space="preserve">                    Na računu 022</w:t>
      </w:r>
      <w:r w:rsidR="003E1F38">
        <w:rPr>
          <w:rFonts w:ascii="Times New Roman" w:eastAsia="Times New Roman" w:hAnsi="Times New Roman" w:cs="Times New Roman"/>
          <w:sz w:val="20"/>
          <w:szCs w:val="20"/>
          <w:lang w:eastAsia="hr-HR"/>
        </w:rPr>
        <w:t>3</w:t>
      </w:r>
      <w:r w:rsidRPr="00656547">
        <w:rPr>
          <w:rFonts w:ascii="Times New Roman" w:eastAsia="Times New Roman" w:hAnsi="Times New Roman" w:cs="Times New Roman"/>
          <w:sz w:val="20"/>
          <w:szCs w:val="20"/>
          <w:lang w:eastAsia="hr-HR"/>
        </w:rPr>
        <w:t xml:space="preserve"> </w:t>
      </w:r>
      <w:r w:rsidR="003E1F38">
        <w:rPr>
          <w:rFonts w:ascii="Times New Roman" w:eastAsia="Times New Roman" w:hAnsi="Times New Roman" w:cs="Times New Roman"/>
          <w:sz w:val="20"/>
          <w:szCs w:val="20"/>
          <w:lang w:eastAsia="hr-HR"/>
        </w:rPr>
        <w:t>Oprema za održavanje i zaštitu</w:t>
      </w:r>
      <w:r w:rsidRPr="00656547">
        <w:rPr>
          <w:rFonts w:ascii="Times New Roman" w:eastAsia="Times New Roman" w:hAnsi="Times New Roman" w:cs="Times New Roman"/>
          <w:sz w:val="20"/>
          <w:szCs w:val="20"/>
          <w:lang w:eastAsia="hr-HR"/>
        </w:rPr>
        <w:t xml:space="preserve"> evidentirano je povećanje u iznosu </w:t>
      </w:r>
      <w:r w:rsidR="003E1F38">
        <w:rPr>
          <w:rFonts w:ascii="Times New Roman" w:eastAsia="Times New Roman" w:hAnsi="Times New Roman" w:cs="Times New Roman"/>
          <w:sz w:val="20"/>
          <w:szCs w:val="20"/>
          <w:lang w:eastAsia="hr-HR"/>
        </w:rPr>
        <w:t>272.695,62</w:t>
      </w:r>
      <w:r w:rsidRPr="00656547">
        <w:rPr>
          <w:rFonts w:ascii="Times New Roman" w:eastAsia="Times New Roman" w:hAnsi="Times New Roman" w:cs="Times New Roman"/>
          <w:sz w:val="20"/>
          <w:szCs w:val="20"/>
          <w:lang w:eastAsia="hr-HR"/>
        </w:rPr>
        <w:t xml:space="preserve"> kn od čega je </w:t>
      </w:r>
      <w:r w:rsidR="003E1F38">
        <w:rPr>
          <w:rFonts w:ascii="Times New Roman" w:eastAsia="Times New Roman" w:hAnsi="Times New Roman" w:cs="Times New Roman"/>
          <w:sz w:val="20"/>
          <w:szCs w:val="20"/>
          <w:lang w:eastAsia="hr-HR"/>
        </w:rPr>
        <w:t>28.572,50</w:t>
      </w:r>
      <w:r w:rsidRPr="00656547">
        <w:rPr>
          <w:rFonts w:ascii="Times New Roman" w:eastAsia="Times New Roman" w:hAnsi="Times New Roman" w:cs="Times New Roman"/>
          <w:sz w:val="20"/>
          <w:szCs w:val="20"/>
          <w:lang w:eastAsia="hr-HR"/>
        </w:rPr>
        <w:t xml:space="preserve"> kn utrošeno samo za nabavu opreme</w:t>
      </w:r>
      <w:r w:rsidR="003E1F38">
        <w:rPr>
          <w:rFonts w:ascii="Times New Roman" w:eastAsia="Times New Roman" w:hAnsi="Times New Roman" w:cs="Times New Roman"/>
          <w:sz w:val="20"/>
          <w:szCs w:val="20"/>
          <w:lang w:eastAsia="hr-HR"/>
        </w:rPr>
        <w:t xml:space="preserve"> za video nadzor</w:t>
      </w:r>
      <w:r w:rsidRPr="00656547">
        <w:rPr>
          <w:rFonts w:ascii="Times New Roman" w:eastAsia="Times New Roman" w:hAnsi="Times New Roman" w:cs="Times New Roman"/>
          <w:sz w:val="20"/>
          <w:szCs w:val="20"/>
          <w:lang w:eastAsia="hr-HR"/>
        </w:rPr>
        <w:t xml:space="preserve"> u sklopu projekta Čazma Natura, </w:t>
      </w:r>
      <w:r w:rsidR="003E1F38">
        <w:rPr>
          <w:rFonts w:ascii="Times New Roman" w:eastAsia="Times New Roman" w:hAnsi="Times New Roman" w:cs="Times New Roman"/>
          <w:sz w:val="20"/>
          <w:szCs w:val="20"/>
          <w:lang w:eastAsia="hr-HR"/>
        </w:rPr>
        <w:t xml:space="preserve">za </w:t>
      </w:r>
      <w:r w:rsidR="003E1F38" w:rsidRPr="00656547">
        <w:rPr>
          <w:rFonts w:ascii="Times New Roman" w:eastAsia="Times New Roman" w:hAnsi="Times New Roman" w:cs="Times New Roman"/>
          <w:sz w:val="20"/>
          <w:szCs w:val="20"/>
          <w:lang w:eastAsia="hr-HR"/>
        </w:rPr>
        <w:t>Interpretacijsko-rekreacijsk</w:t>
      </w:r>
      <w:r w:rsidR="003E1F38">
        <w:rPr>
          <w:rFonts w:ascii="Times New Roman" w:eastAsia="Times New Roman" w:hAnsi="Times New Roman" w:cs="Times New Roman"/>
          <w:sz w:val="20"/>
          <w:szCs w:val="20"/>
          <w:lang w:eastAsia="hr-HR"/>
        </w:rPr>
        <w:t xml:space="preserve">i </w:t>
      </w:r>
      <w:r w:rsidR="003E1F38" w:rsidRPr="00656547">
        <w:rPr>
          <w:rFonts w:ascii="Times New Roman" w:eastAsia="Times New Roman" w:hAnsi="Times New Roman" w:cs="Times New Roman"/>
          <w:sz w:val="20"/>
          <w:szCs w:val="20"/>
          <w:lang w:eastAsia="hr-HR"/>
        </w:rPr>
        <w:t>cent</w:t>
      </w:r>
      <w:r w:rsidR="003E1F38">
        <w:rPr>
          <w:rFonts w:ascii="Times New Roman" w:eastAsia="Times New Roman" w:hAnsi="Times New Roman" w:cs="Times New Roman"/>
          <w:sz w:val="20"/>
          <w:szCs w:val="20"/>
          <w:lang w:eastAsia="hr-HR"/>
        </w:rPr>
        <w:t xml:space="preserve">ar </w:t>
      </w:r>
      <w:r w:rsidR="003E1F38" w:rsidRPr="00656547">
        <w:rPr>
          <w:rFonts w:ascii="Times New Roman" w:eastAsia="Times New Roman" w:hAnsi="Times New Roman" w:cs="Times New Roman"/>
          <w:sz w:val="20"/>
          <w:szCs w:val="20"/>
          <w:lang w:eastAsia="hr-HR"/>
        </w:rPr>
        <w:t>Biopark Čazma</w:t>
      </w:r>
      <w:r w:rsidR="003E1F38">
        <w:rPr>
          <w:rFonts w:ascii="Times New Roman" w:eastAsia="Times New Roman" w:hAnsi="Times New Roman" w:cs="Times New Roman"/>
          <w:sz w:val="20"/>
          <w:szCs w:val="20"/>
          <w:lang w:eastAsia="hr-HR"/>
        </w:rPr>
        <w:t xml:space="preserve">. </w:t>
      </w:r>
    </w:p>
    <w:p w14:paraId="095AA61B" w14:textId="77777777" w:rsidR="00656547" w:rsidRPr="00656547" w:rsidRDefault="00656547" w:rsidP="00656547">
      <w:pPr>
        <w:spacing w:after="0" w:line="240" w:lineRule="auto"/>
        <w:jc w:val="both"/>
        <w:rPr>
          <w:rFonts w:ascii="Times New Roman" w:eastAsia="Times New Roman" w:hAnsi="Times New Roman" w:cs="Times New Roman"/>
          <w:sz w:val="20"/>
          <w:szCs w:val="20"/>
          <w:lang w:eastAsia="hr-HR"/>
        </w:rPr>
      </w:pPr>
    </w:p>
    <w:p w14:paraId="75A31AB2" w14:textId="48D55D7B" w:rsidR="00656547" w:rsidRPr="00656547" w:rsidRDefault="00656547" w:rsidP="00656547">
      <w:pPr>
        <w:spacing w:after="0" w:line="240" w:lineRule="auto"/>
        <w:jc w:val="both"/>
        <w:rPr>
          <w:rFonts w:ascii="Times New Roman" w:eastAsia="Times New Roman" w:hAnsi="Times New Roman" w:cs="Times New Roman"/>
          <w:sz w:val="20"/>
          <w:szCs w:val="20"/>
          <w:lang w:eastAsia="hr-HR"/>
        </w:rPr>
      </w:pPr>
      <w:r w:rsidRPr="00656547">
        <w:rPr>
          <w:rFonts w:ascii="Times New Roman" w:eastAsia="Times New Roman" w:hAnsi="Times New Roman" w:cs="Times New Roman"/>
          <w:sz w:val="20"/>
          <w:szCs w:val="20"/>
          <w:lang w:eastAsia="hr-HR"/>
        </w:rPr>
        <w:t>Po Zapisniku o obavljenom popisu dugotrajne imovine za 202</w:t>
      </w:r>
      <w:r w:rsidR="003E1F38">
        <w:rPr>
          <w:rFonts w:ascii="Times New Roman" w:eastAsia="Times New Roman" w:hAnsi="Times New Roman" w:cs="Times New Roman"/>
          <w:sz w:val="20"/>
          <w:szCs w:val="20"/>
          <w:lang w:eastAsia="hr-HR"/>
        </w:rPr>
        <w:t>1</w:t>
      </w:r>
      <w:r w:rsidRPr="00656547">
        <w:rPr>
          <w:rFonts w:ascii="Times New Roman" w:eastAsia="Times New Roman" w:hAnsi="Times New Roman" w:cs="Times New Roman"/>
          <w:sz w:val="20"/>
          <w:szCs w:val="20"/>
          <w:lang w:eastAsia="hr-HR"/>
        </w:rPr>
        <w:t xml:space="preserve">. godinu isknjiženi su telefoni i ostali komunikacijski uređaji u iznosu od </w:t>
      </w:r>
      <w:r w:rsidR="003E1F38">
        <w:rPr>
          <w:rFonts w:ascii="Times New Roman" w:eastAsia="Times New Roman" w:hAnsi="Times New Roman" w:cs="Times New Roman"/>
          <w:sz w:val="20"/>
          <w:szCs w:val="20"/>
          <w:lang w:eastAsia="hr-HR"/>
        </w:rPr>
        <w:t>9.212,28</w:t>
      </w:r>
      <w:r w:rsidRPr="00656547">
        <w:rPr>
          <w:rFonts w:ascii="Times New Roman" w:eastAsia="Times New Roman" w:hAnsi="Times New Roman" w:cs="Times New Roman"/>
          <w:sz w:val="20"/>
          <w:szCs w:val="20"/>
          <w:lang w:eastAsia="hr-HR"/>
        </w:rPr>
        <w:t xml:space="preserve"> kn, ostala uredska oprema u ukupnom iznosu od 32.903 kn, te računala i računalna oprema u ukupnom iznosu od </w:t>
      </w:r>
      <w:r w:rsidR="003E1F38">
        <w:rPr>
          <w:rFonts w:ascii="Times New Roman" w:eastAsia="Times New Roman" w:hAnsi="Times New Roman" w:cs="Times New Roman"/>
          <w:sz w:val="20"/>
          <w:szCs w:val="20"/>
          <w:lang w:eastAsia="hr-HR"/>
        </w:rPr>
        <w:t>17.753,54</w:t>
      </w:r>
      <w:r w:rsidR="007C73B5">
        <w:rPr>
          <w:rFonts w:ascii="Times New Roman" w:eastAsia="Times New Roman" w:hAnsi="Times New Roman" w:cs="Times New Roman"/>
          <w:sz w:val="20"/>
          <w:szCs w:val="20"/>
          <w:lang w:eastAsia="hr-HR"/>
        </w:rPr>
        <w:t xml:space="preserve"> </w:t>
      </w:r>
      <w:r w:rsidRPr="00656547">
        <w:rPr>
          <w:rFonts w:ascii="Times New Roman" w:eastAsia="Times New Roman" w:hAnsi="Times New Roman" w:cs="Times New Roman"/>
          <w:sz w:val="20"/>
          <w:szCs w:val="20"/>
          <w:lang w:eastAsia="hr-HR"/>
        </w:rPr>
        <w:t>kn.</w:t>
      </w:r>
    </w:p>
    <w:p w14:paraId="0D44040C" w14:textId="77777777" w:rsidR="00656547" w:rsidRPr="00656547" w:rsidRDefault="00656547" w:rsidP="00656547">
      <w:pPr>
        <w:spacing w:after="0" w:line="240" w:lineRule="auto"/>
        <w:jc w:val="both"/>
        <w:rPr>
          <w:rFonts w:ascii="Times New Roman" w:eastAsia="Times New Roman" w:hAnsi="Times New Roman" w:cs="Times New Roman"/>
          <w:sz w:val="20"/>
          <w:szCs w:val="20"/>
          <w:lang w:eastAsia="hr-HR"/>
        </w:rPr>
      </w:pPr>
    </w:p>
    <w:p w14:paraId="055BEAB3" w14:textId="77777777" w:rsidR="00656547" w:rsidRPr="00656547" w:rsidRDefault="00656547" w:rsidP="00656547">
      <w:pPr>
        <w:tabs>
          <w:tab w:val="left" w:pos="1335"/>
        </w:tabs>
        <w:spacing w:after="0" w:line="240" w:lineRule="auto"/>
        <w:jc w:val="both"/>
        <w:rPr>
          <w:rFonts w:ascii="Times New Roman" w:eastAsia="Times New Roman" w:hAnsi="Times New Roman" w:cs="Times New Roman"/>
          <w:sz w:val="20"/>
          <w:szCs w:val="20"/>
          <w:lang w:eastAsia="hr-HR"/>
        </w:rPr>
      </w:pPr>
      <w:r w:rsidRPr="00656547">
        <w:rPr>
          <w:rFonts w:ascii="Times New Roman" w:eastAsia="Times New Roman" w:hAnsi="Times New Roman" w:cs="Times New Roman"/>
          <w:sz w:val="20"/>
          <w:szCs w:val="20"/>
          <w:lang w:eastAsia="hr-HR"/>
        </w:rPr>
        <w:t xml:space="preserve">            </w:t>
      </w:r>
    </w:p>
    <w:p w14:paraId="32477A31" w14:textId="32115C63" w:rsidR="00656547" w:rsidRDefault="00656547" w:rsidP="00656547">
      <w:pPr>
        <w:spacing w:after="0" w:line="240" w:lineRule="auto"/>
        <w:rPr>
          <w:rFonts w:ascii="Times New Roman" w:eastAsia="Times New Roman" w:hAnsi="Times New Roman" w:cs="Times New Roman"/>
          <w:b/>
          <w:bCs/>
          <w:sz w:val="20"/>
          <w:szCs w:val="20"/>
          <w:lang w:eastAsia="hr-HR"/>
        </w:rPr>
      </w:pPr>
      <w:r w:rsidRPr="00656547">
        <w:rPr>
          <w:rFonts w:ascii="Times New Roman" w:eastAsia="Times New Roman" w:hAnsi="Times New Roman" w:cs="Times New Roman"/>
          <w:sz w:val="20"/>
          <w:szCs w:val="20"/>
          <w:lang w:eastAsia="hr-HR"/>
        </w:rPr>
        <w:t xml:space="preserve">                    </w:t>
      </w:r>
      <w:bookmarkStart w:id="3" w:name="_Hlk64541060"/>
      <w:r w:rsidRPr="00E65203">
        <w:rPr>
          <w:rFonts w:ascii="Times New Roman" w:eastAsia="Times New Roman" w:hAnsi="Times New Roman" w:cs="Times New Roman"/>
          <w:b/>
          <w:bCs/>
          <w:sz w:val="20"/>
          <w:szCs w:val="20"/>
          <w:lang w:eastAsia="hr-HR"/>
        </w:rPr>
        <w:t xml:space="preserve">Bilješka broj  </w:t>
      </w:r>
      <w:r w:rsidR="00DD6C3F">
        <w:rPr>
          <w:rFonts w:ascii="Times New Roman" w:eastAsia="Times New Roman" w:hAnsi="Times New Roman" w:cs="Times New Roman"/>
          <w:b/>
          <w:bCs/>
          <w:sz w:val="20"/>
          <w:szCs w:val="20"/>
          <w:lang w:eastAsia="hr-HR"/>
        </w:rPr>
        <w:t>12</w:t>
      </w:r>
      <w:r w:rsidRPr="00E65203">
        <w:rPr>
          <w:rFonts w:ascii="Times New Roman" w:eastAsia="Times New Roman" w:hAnsi="Times New Roman" w:cs="Times New Roman"/>
          <w:b/>
          <w:bCs/>
          <w:sz w:val="20"/>
          <w:szCs w:val="20"/>
          <w:lang w:eastAsia="hr-HR"/>
        </w:rPr>
        <w:t xml:space="preserve">. </w:t>
      </w:r>
      <w:bookmarkEnd w:id="3"/>
    </w:p>
    <w:p w14:paraId="0ECCFB8D" w14:textId="77777777" w:rsidR="00E65203" w:rsidRPr="00E65203" w:rsidRDefault="00E65203" w:rsidP="00656547">
      <w:pPr>
        <w:spacing w:after="0" w:line="240" w:lineRule="auto"/>
        <w:rPr>
          <w:rFonts w:ascii="Times New Roman" w:eastAsia="Times New Roman" w:hAnsi="Times New Roman" w:cs="Times New Roman"/>
          <w:b/>
          <w:bCs/>
          <w:sz w:val="20"/>
          <w:szCs w:val="20"/>
          <w:lang w:eastAsia="hr-HR"/>
        </w:rPr>
      </w:pPr>
    </w:p>
    <w:p w14:paraId="7B27873C" w14:textId="6F0E03F7" w:rsidR="00656547" w:rsidRPr="00656547" w:rsidRDefault="00656547" w:rsidP="00656547">
      <w:pPr>
        <w:spacing w:after="0" w:line="240" w:lineRule="auto"/>
        <w:rPr>
          <w:rFonts w:ascii="Times New Roman" w:eastAsia="Times New Roman" w:hAnsi="Times New Roman" w:cs="Times New Roman"/>
          <w:sz w:val="20"/>
          <w:szCs w:val="20"/>
          <w:lang w:eastAsia="hr-HR"/>
        </w:rPr>
      </w:pPr>
      <w:r w:rsidRPr="00656547">
        <w:rPr>
          <w:rFonts w:ascii="Times New Roman" w:eastAsia="Times New Roman" w:hAnsi="Times New Roman" w:cs="Times New Roman"/>
          <w:sz w:val="20"/>
          <w:szCs w:val="20"/>
          <w:lang w:eastAsia="hr-HR"/>
        </w:rPr>
        <w:t xml:space="preserve">                    </w:t>
      </w:r>
      <w:r w:rsidR="007C73B5">
        <w:rPr>
          <w:rFonts w:ascii="Times New Roman" w:eastAsia="Times New Roman" w:hAnsi="Times New Roman" w:cs="Times New Roman"/>
          <w:sz w:val="20"/>
          <w:szCs w:val="20"/>
          <w:lang w:eastAsia="hr-HR"/>
        </w:rPr>
        <w:t>S</w:t>
      </w:r>
      <w:r w:rsidRPr="00656547">
        <w:rPr>
          <w:rFonts w:ascii="Times New Roman" w:eastAsia="Times New Roman" w:hAnsi="Times New Roman" w:cs="Times New Roman"/>
          <w:sz w:val="20"/>
          <w:szCs w:val="20"/>
          <w:lang w:eastAsia="hr-HR"/>
        </w:rPr>
        <w:t>a račun</w:t>
      </w:r>
      <w:r w:rsidR="007C73B5">
        <w:rPr>
          <w:rFonts w:ascii="Times New Roman" w:eastAsia="Times New Roman" w:hAnsi="Times New Roman" w:cs="Times New Roman"/>
          <w:sz w:val="20"/>
          <w:szCs w:val="20"/>
          <w:lang w:eastAsia="hr-HR"/>
        </w:rPr>
        <w:t>a</w:t>
      </w:r>
      <w:r w:rsidRPr="00656547">
        <w:rPr>
          <w:rFonts w:ascii="Times New Roman" w:eastAsia="Times New Roman" w:hAnsi="Times New Roman" w:cs="Times New Roman"/>
          <w:sz w:val="20"/>
          <w:szCs w:val="20"/>
          <w:lang w:eastAsia="hr-HR"/>
        </w:rPr>
        <w:t xml:space="preserve"> građevinski objekti u pripremi evidentirane su investicije u sklopu projekta Čazma Natura </w:t>
      </w:r>
      <w:bookmarkStart w:id="4" w:name="_Hlk96066624"/>
      <w:r w:rsidRPr="00656547">
        <w:rPr>
          <w:rFonts w:ascii="Times New Roman" w:eastAsia="Times New Roman" w:hAnsi="Times New Roman" w:cs="Times New Roman"/>
          <w:sz w:val="20"/>
          <w:szCs w:val="20"/>
          <w:lang w:eastAsia="hr-HR"/>
        </w:rPr>
        <w:t>u</w:t>
      </w:r>
      <w:r w:rsidR="007C73B5">
        <w:rPr>
          <w:rFonts w:ascii="Times New Roman" w:eastAsia="Times New Roman" w:hAnsi="Times New Roman" w:cs="Times New Roman"/>
          <w:sz w:val="20"/>
          <w:szCs w:val="20"/>
          <w:lang w:eastAsia="hr-HR"/>
        </w:rPr>
        <w:t xml:space="preserve"> ukupnom</w:t>
      </w:r>
      <w:r w:rsidRPr="00656547">
        <w:rPr>
          <w:rFonts w:ascii="Times New Roman" w:eastAsia="Times New Roman" w:hAnsi="Times New Roman" w:cs="Times New Roman"/>
          <w:sz w:val="20"/>
          <w:szCs w:val="20"/>
          <w:lang w:eastAsia="hr-HR"/>
        </w:rPr>
        <w:t xml:space="preserve"> iznosu od </w:t>
      </w:r>
      <w:bookmarkEnd w:id="4"/>
      <w:r w:rsidR="007C73B5">
        <w:rPr>
          <w:rFonts w:ascii="Times New Roman" w:eastAsia="Times New Roman" w:hAnsi="Times New Roman" w:cs="Times New Roman"/>
          <w:sz w:val="20"/>
          <w:szCs w:val="20"/>
          <w:lang w:eastAsia="hr-HR"/>
        </w:rPr>
        <w:t>6.175.268 kn i</w:t>
      </w:r>
      <w:r w:rsidRPr="00656547">
        <w:rPr>
          <w:rFonts w:ascii="Times New Roman" w:eastAsia="Times New Roman" w:hAnsi="Times New Roman" w:cs="Times New Roman"/>
          <w:sz w:val="20"/>
          <w:szCs w:val="20"/>
          <w:lang w:eastAsia="hr-HR"/>
        </w:rPr>
        <w:t xml:space="preserve"> odnose </w:t>
      </w:r>
      <w:r w:rsidR="007C73B5">
        <w:rPr>
          <w:rFonts w:ascii="Times New Roman" w:eastAsia="Times New Roman" w:hAnsi="Times New Roman" w:cs="Times New Roman"/>
          <w:sz w:val="20"/>
          <w:szCs w:val="20"/>
          <w:lang w:eastAsia="hr-HR"/>
        </w:rPr>
        <w:t xml:space="preserve">se </w:t>
      </w:r>
      <w:r w:rsidRPr="00656547">
        <w:rPr>
          <w:rFonts w:ascii="Times New Roman" w:eastAsia="Times New Roman" w:hAnsi="Times New Roman" w:cs="Times New Roman"/>
          <w:sz w:val="20"/>
          <w:szCs w:val="20"/>
          <w:lang w:eastAsia="hr-HR"/>
        </w:rPr>
        <w:t xml:space="preserve">na gradnju </w:t>
      </w:r>
      <w:bookmarkStart w:id="5" w:name="_Hlk126757797"/>
      <w:r w:rsidRPr="00656547">
        <w:rPr>
          <w:rFonts w:ascii="Times New Roman" w:eastAsia="Times New Roman" w:hAnsi="Times New Roman" w:cs="Times New Roman"/>
          <w:sz w:val="20"/>
          <w:szCs w:val="20"/>
          <w:lang w:eastAsia="hr-HR"/>
        </w:rPr>
        <w:t xml:space="preserve">Interpretacijsko-rekreacijskog centra Biopark Čazma, </w:t>
      </w:r>
      <w:r w:rsidR="007C73B5">
        <w:rPr>
          <w:rFonts w:ascii="Times New Roman" w:eastAsia="Times New Roman" w:hAnsi="Times New Roman" w:cs="Times New Roman"/>
          <w:sz w:val="20"/>
          <w:szCs w:val="20"/>
          <w:lang w:eastAsia="hr-HR"/>
        </w:rPr>
        <w:t>i</w:t>
      </w:r>
      <w:r w:rsidRPr="00656547">
        <w:rPr>
          <w:rFonts w:ascii="Times New Roman" w:eastAsia="Times New Roman" w:hAnsi="Times New Roman" w:cs="Times New Roman"/>
          <w:sz w:val="20"/>
          <w:szCs w:val="20"/>
          <w:lang w:eastAsia="hr-HR"/>
        </w:rPr>
        <w:t xml:space="preserve"> na IPC Zelena tržnica</w:t>
      </w:r>
      <w:r w:rsidR="007C73B5">
        <w:rPr>
          <w:rFonts w:ascii="Times New Roman" w:eastAsia="Times New Roman" w:hAnsi="Times New Roman" w:cs="Times New Roman"/>
          <w:sz w:val="20"/>
          <w:szCs w:val="20"/>
          <w:lang w:eastAsia="hr-HR"/>
        </w:rPr>
        <w:t xml:space="preserve"> prenijeti su na građevinske objekte u upotrebi</w:t>
      </w:r>
      <w:r w:rsidRPr="00656547">
        <w:rPr>
          <w:rFonts w:ascii="Times New Roman" w:eastAsia="Times New Roman" w:hAnsi="Times New Roman" w:cs="Times New Roman"/>
          <w:sz w:val="20"/>
          <w:szCs w:val="20"/>
          <w:lang w:eastAsia="hr-HR"/>
        </w:rPr>
        <w:t>.</w:t>
      </w:r>
    </w:p>
    <w:bookmarkEnd w:id="5"/>
    <w:p w14:paraId="367BF60B" w14:textId="77777777" w:rsidR="00656547" w:rsidRPr="00656547" w:rsidRDefault="00656547" w:rsidP="00656547">
      <w:pPr>
        <w:spacing w:after="0" w:line="240" w:lineRule="auto"/>
        <w:rPr>
          <w:rFonts w:ascii="Times New Roman" w:eastAsia="Times New Roman" w:hAnsi="Times New Roman" w:cs="Times New Roman"/>
          <w:sz w:val="20"/>
          <w:szCs w:val="20"/>
          <w:lang w:eastAsia="hr-HR"/>
        </w:rPr>
      </w:pPr>
    </w:p>
    <w:p w14:paraId="4C9AD78A" w14:textId="04D13426" w:rsidR="00656547" w:rsidRPr="00656547" w:rsidRDefault="00656547" w:rsidP="00656547">
      <w:pPr>
        <w:spacing w:after="0" w:line="240" w:lineRule="auto"/>
        <w:rPr>
          <w:rFonts w:ascii="Times New Roman" w:eastAsia="Times New Roman" w:hAnsi="Times New Roman" w:cs="Times New Roman"/>
          <w:sz w:val="20"/>
          <w:szCs w:val="20"/>
          <w:lang w:eastAsia="hr-HR"/>
        </w:rPr>
      </w:pPr>
      <w:r w:rsidRPr="00656547">
        <w:rPr>
          <w:rFonts w:ascii="Times New Roman" w:eastAsia="Times New Roman" w:hAnsi="Times New Roman" w:cs="Times New Roman"/>
          <w:sz w:val="20"/>
          <w:szCs w:val="20"/>
          <w:lang w:eastAsia="hr-HR"/>
        </w:rPr>
        <w:t xml:space="preserve">                    </w:t>
      </w:r>
      <w:r w:rsidRPr="00E65203">
        <w:rPr>
          <w:rFonts w:ascii="Times New Roman" w:eastAsia="Times New Roman" w:hAnsi="Times New Roman" w:cs="Times New Roman"/>
          <w:b/>
          <w:bCs/>
          <w:sz w:val="20"/>
          <w:szCs w:val="20"/>
          <w:lang w:eastAsia="hr-HR"/>
        </w:rPr>
        <w:t xml:space="preserve">Bilješka broj  </w:t>
      </w:r>
      <w:r w:rsidR="00DD6C3F">
        <w:rPr>
          <w:rFonts w:ascii="Times New Roman" w:eastAsia="Times New Roman" w:hAnsi="Times New Roman" w:cs="Times New Roman"/>
          <w:b/>
          <w:bCs/>
          <w:sz w:val="20"/>
          <w:szCs w:val="20"/>
          <w:lang w:eastAsia="hr-HR"/>
        </w:rPr>
        <w:t>13</w:t>
      </w:r>
      <w:r w:rsidRPr="00656547">
        <w:rPr>
          <w:rFonts w:ascii="Times New Roman" w:eastAsia="Times New Roman" w:hAnsi="Times New Roman" w:cs="Times New Roman"/>
          <w:sz w:val="20"/>
          <w:szCs w:val="20"/>
          <w:lang w:eastAsia="hr-HR"/>
        </w:rPr>
        <w:t>.</w:t>
      </w:r>
    </w:p>
    <w:p w14:paraId="6B4BB746" w14:textId="77777777" w:rsidR="00656547" w:rsidRPr="00656547" w:rsidRDefault="00656547" w:rsidP="00656547">
      <w:pPr>
        <w:spacing w:after="0" w:line="240" w:lineRule="auto"/>
        <w:rPr>
          <w:rFonts w:ascii="Times New Roman" w:eastAsia="Times New Roman" w:hAnsi="Times New Roman" w:cs="Times New Roman"/>
          <w:sz w:val="20"/>
          <w:szCs w:val="20"/>
          <w:lang w:eastAsia="hr-HR"/>
        </w:rPr>
      </w:pPr>
    </w:p>
    <w:p w14:paraId="52C2F915" w14:textId="3A788E84" w:rsidR="00656547" w:rsidRPr="00656547" w:rsidRDefault="00656547" w:rsidP="00656547">
      <w:pPr>
        <w:spacing w:after="0" w:line="240" w:lineRule="auto"/>
        <w:jc w:val="both"/>
        <w:rPr>
          <w:rFonts w:ascii="Times New Roman" w:eastAsia="Times New Roman" w:hAnsi="Times New Roman" w:cs="Times New Roman"/>
          <w:sz w:val="20"/>
          <w:szCs w:val="20"/>
          <w:lang w:eastAsia="hr-HR"/>
        </w:rPr>
      </w:pPr>
      <w:r w:rsidRPr="00656547">
        <w:rPr>
          <w:rFonts w:ascii="Times New Roman" w:eastAsia="Times New Roman" w:hAnsi="Times New Roman" w:cs="Times New Roman"/>
          <w:sz w:val="20"/>
          <w:szCs w:val="20"/>
          <w:lang w:eastAsia="hr-HR"/>
        </w:rPr>
        <w:t xml:space="preserve">                    Obzirom da je Grad Čazma implementirao novo programsko rješenje za kompletno poslovanje gradske uprave, tijekom 2021. </w:t>
      </w:r>
      <w:r w:rsidR="00707B4D">
        <w:rPr>
          <w:rFonts w:ascii="Times New Roman" w:eastAsia="Times New Roman" w:hAnsi="Times New Roman" w:cs="Times New Roman"/>
          <w:sz w:val="20"/>
          <w:szCs w:val="20"/>
          <w:lang w:eastAsia="hr-HR"/>
        </w:rPr>
        <w:t xml:space="preserve">i 2022. </w:t>
      </w:r>
      <w:r w:rsidRPr="00656547">
        <w:rPr>
          <w:rFonts w:ascii="Times New Roman" w:eastAsia="Times New Roman" w:hAnsi="Times New Roman" w:cs="Times New Roman"/>
          <w:sz w:val="20"/>
          <w:szCs w:val="20"/>
          <w:lang w:eastAsia="hr-HR"/>
        </w:rPr>
        <w:t>godine izvršen je prijepis postojećih podataka o dugotrajnoj imovini iz starog sustava, te su isti razvrstani po računima iz računskog plana, prostorijama, osobama i svim ostalim klasifikacijama u novoj evidenciji, ovisno o vrsti imovine.</w:t>
      </w:r>
    </w:p>
    <w:p w14:paraId="0300B94A" w14:textId="0B7DD81F" w:rsidR="00656547" w:rsidRPr="00656547" w:rsidRDefault="00656547" w:rsidP="00656547">
      <w:pPr>
        <w:spacing w:after="0" w:line="240" w:lineRule="auto"/>
        <w:jc w:val="both"/>
        <w:rPr>
          <w:rFonts w:ascii="Times New Roman" w:eastAsia="Times New Roman" w:hAnsi="Times New Roman" w:cs="Times New Roman"/>
          <w:sz w:val="20"/>
          <w:szCs w:val="20"/>
          <w:lang w:eastAsia="hr-HR"/>
        </w:rPr>
      </w:pPr>
      <w:r w:rsidRPr="00656547">
        <w:rPr>
          <w:rFonts w:ascii="Times New Roman" w:eastAsia="Times New Roman" w:hAnsi="Times New Roman" w:cs="Times New Roman"/>
          <w:sz w:val="20"/>
          <w:szCs w:val="20"/>
          <w:lang w:eastAsia="hr-HR"/>
        </w:rPr>
        <w:t xml:space="preserve">Nakon što su prepisani podaci iz starog sustava i evidentirana nabava nove dugotrajne imovine tijekom 2021. godine, utvrđene su razlike između podataka u evidenciji dugotrajne imovine i financijskog knjigovodstva, te su </w:t>
      </w:r>
      <w:r w:rsidRPr="00656547">
        <w:rPr>
          <w:rFonts w:ascii="Times New Roman" w:eastAsia="Times New Roman" w:hAnsi="Times New Roman" w:cs="Times New Roman"/>
          <w:sz w:val="20"/>
          <w:szCs w:val="20"/>
          <w:lang w:eastAsia="hr-HR"/>
        </w:rPr>
        <w:lastRenderedPageBreak/>
        <w:t>u financijskom knjigovodstvu izvršena preknjiženja utvrđenih razlika između pojedinih analitičkih vrsta imovine kako bi stanje u financijskom knjigovodstvu bilo usklađeno sa evidencijom dugotrajne imovine.</w:t>
      </w:r>
    </w:p>
    <w:p w14:paraId="63DBD55F" w14:textId="75D8D382" w:rsidR="00656547" w:rsidRPr="00656547" w:rsidRDefault="00656547" w:rsidP="00656547">
      <w:pPr>
        <w:spacing w:after="0" w:line="240" w:lineRule="auto"/>
        <w:jc w:val="both"/>
        <w:rPr>
          <w:rFonts w:ascii="Times New Roman" w:eastAsia="Times New Roman" w:hAnsi="Times New Roman" w:cs="Times New Roman"/>
          <w:sz w:val="20"/>
          <w:szCs w:val="20"/>
          <w:lang w:eastAsia="hr-HR"/>
        </w:rPr>
      </w:pPr>
      <w:r w:rsidRPr="00656547">
        <w:rPr>
          <w:rFonts w:ascii="Times New Roman" w:eastAsia="Times New Roman" w:hAnsi="Times New Roman" w:cs="Times New Roman"/>
          <w:sz w:val="20"/>
          <w:szCs w:val="20"/>
          <w:lang w:eastAsia="hr-HR"/>
        </w:rPr>
        <w:t>Stanje u financijskim knjigama razlikuje se od stanja u evidenciji dugotrajne imovine u vrijednosti Ostalih zemljišta iz razloga što je u financijskom knjigovodstvu evidentirano zemljište u vrijednosti 4.390.431 kn za koje ne postoje podaci na temelju kojih bi se isto moglo unijeti u evidenciju dugotrajne imovine, te za ulaganja na tuđoj imovini radi prava korištenja u iznosu od 3.426.686 kn, iz istih razloga.</w:t>
      </w:r>
    </w:p>
    <w:p w14:paraId="03959ACC" w14:textId="3E003D0A" w:rsidR="00656547" w:rsidRPr="00656547" w:rsidRDefault="00656547" w:rsidP="00656547">
      <w:pPr>
        <w:spacing w:after="0" w:line="240" w:lineRule="auto"/>
        <w:jc w:val="both"/>
        <w:rPr>
          <w:rFonts w:ascii="Times New Roman" w:eastAsia="Times New Roman" w:hAnsi="Times New Roman" w:cs="Times New Roman"/>
          <w:sz w:val="20"/>
          <w:szCs w:val="20"/>
          <w:lang w:eastAsia="hr-HR"/>
        </w:rPr>
      </w:pPr>
      <w:r w:rsidRPr="00656547">
        <w:rPr>
          <w:rFonts w:ascii="Times New Roman" w:eastAsia="Times New Roman" w:hAnsi="Times New Roman" w:cs="Times New Roman"/>
          <w:sz w:val="20"/>
          <w:szCs w:val="20"/>
          <w:lang w:eastAsia="hr-HR"/>
        </w:rPr>
        <w:t>Navedene razlike između evidencije dugotrajne imovine</w:t>
      </w:r>
      <w:r w:rsidR="00707B4D">
        <w:rPr>
          <w:rFonts w:ascii="Times New Roman" w:eastAsia="Times New Roman" w:hAnsi="Times New Roman" w:cs="Times New Roman"/>
          <w:sz w:val="20"/>
          <w:szCs w:val="20"/>
          <w:lang w:eastAsia="hr-HR"/>
        </w:rPr>
        <w:t xml:space="preserve"> </w:t>
      </w:r>
      <w:r w:rsidRPr="00656547">
        <w:rPr>
          <w:rFonts w:ascii="Times New Roman" w:eastAsia="Times New Roman" w:hAnsi="Times New Roman" w:cs="Times New Roman"/>
          <w:sz w:val="20"/>
          <w:szCs w:val="20"/>
          <w:lang w:eastAsia="hr-HR"/>
        </w:rPr>
        <w:t>i financijskog knjigovodstva bit će usklađene sa podacima iz Registra imovine nakon što isti budu ažurirani prema stvarnom stanju i podaci spremni za prijepis.</w:t>
      </w:r>
    </w:p>
    <w:p w14:paraId="1D602C33" w14:textId="77777777" w:rsidR="00656547" w:rsidRPr="00656547" w:rsidRDefault="00656547" w:rsidP="00656547">
      <w:pPr>
        <w:spacing w:after="0" w:line="240" w:lineRule="auto"/>
        <w:jc w:val="both"/>
        <w:rPr>
          <w:rFonts w:ascii="Times New Roman" w:eastAsia="Times New Roman" w:hAnsi="Times New Roman" w:cs="Times New Roman"/>
          <w:sz w:val="20"/>
          <w:szCs w:val="20"/>
          <w:lang w:eastAsia="hr-HR"/>
        </w:rPr>
      </w:pPr>
    </w:p>
    <w:p w14:paraId="0C011E4A" w14:textId="52669803" w:rsidR="00656547" w:rsidRDefault="00656547" w:rsidP="00656547">
      <w:pPr>
        <w:spacing w:after="0" w:line="240" w:lineRule="auto"/>
        <w:rPr>
          <w:rFonts w:ascii="Times New Roman" w:eastAsia="Times New Roman" w:hAnsi="Times New Roman" w:cs="Times New Roman"/>
          <w:b/>
          <w:bCs/>
          <w:sz w:val="20"/>
          <w:szCs w:val="20"/>
          <w:lang w:eastAsia="hr-HR"/>
        </w:rPr>
      </w:pPr>
      <w:r w:rsidRPr="00656547">
        <w:rPr>
          <w:rFonts w:ascii="Times New Roman" w:eastAsia="Times New Roman" w:hAnsi="Times New Roman" w:cs="Times New Roman"/>
          <w:sz w:val="20"/>
          <w:szCs w:val="20"/>
          <w:lang w:eastAsia="hr-HR"/>
        </w:rPr>
        <w:t xml:space="preserve">                    </w:t>
      </w:r>
      <w:r w:rsidRPr="00E65203">
        <w:rPr>
          <w:rFonts w:ascii="Times New Roman" w:eastAsia="Times New Roman" w:hAnsi="Times New Roman" w:cs="Times New Roman"/>
          <w:b/>
          <w:bCs/>
          <w:sz w:val="20"/>
          <w:szCs w:val="20"/>
          <w:lang w:eastAsia="hr-HR"/>
        </w:rPr>
        <w:t xml:space="preserve">Bilješka broj  </w:t>
      </w:r>
      <w:r w:rsidR="00DD6C3F">
        <w:rPr>
          <w:rFonts w:ascii="Times New Roman" w:eastAsia="Times New Roman" w:hAnsi="Times New Roman" w:cs="Times New Roman"/>
          <w:b/>
          <w:bCs/>
          <w:sz w:val="20"/>
          <w:szCs w:val="20"/>
          <w:lang w:eastAsia="hr-HR"/>
        </w:rPr>
        <w:t>14</w:t>
      </w:r>
      <w:r w:rsidRPr="00E65203">
        <w:rPr>
          <w:rFonts w:ascii="Times New Roman" w:eastAsia="Times New Roman" w:hAnsi="Times New Roman" w:cs="Times New Roman"/>
          <w:b/>
          <w:bCs/>
          <w:sz w:val="20"/>
          <w:szCs w:val="20"/>
          <w:lang w:eastAsia="hr-HR"/>
        </w:rPr>
        <w:t>.</w:t>
      </w:r>
    </w:p>
    <w:p w14:paraId="33C54BBD" w14:textId="77777777" w:rsidR="00E65203" w:rsidRPr="00E65203" w:rsidRDefault="00E65203" w:rsidP="00656547">
      <w:pPr>
        <w:spacing w:after="0" w:line="240" w:lineRule="auto"/>
        <w:rPr>
          <w:rFonts w:ascii="Times New Roman" w:eastAsia="Times New Roman" w:hAnsi="Times New Roman" w:cs="Times New Roman"/>
          <w:b/>
          <w:bCs/>
          <w:sz w:val="20"/>
          <w:szCs w:val="20"/>
          <w:lang w:eastAsia="hr-HR"/>
        </w:rPr>
      </w:pPr>
    </w:p>
    <w:p w14:paraId="21F3C44B" w14:textId="26B7B893" w:rsidR="00656547" w:rsidRPr="00656547" w:rsidRDefault="00656547" w:rsidP="00656547">
      <w:pPr>
        <w:spacing w:after="0" w:line="240" w:lineRule="auto"/>
        <w:jc w:val="both"/>
        <w:rPr>
          <w:rFonts w:ascii="Times New Roman" w:eastAsia="Times New Roman" w:hAnsi="Times New Roman" w:cs="Times New Roman"/>
          <w:sz w:val="20"/>
          <w:szCs w:val="20"/>
          <w:lang w:eastAsia="hr-HR"/>
        </w:rPr>
      </w:pPr>
      <w:r w:rsidRPr="00656547">
        <w:rPr>
          <w:rFonts w:ascii="Times New Roman" w:eastAsia="Times New Roman" w:hAnsi="Times New Roman" w:cs="Times New Roman"/>
          <w:sz w:val="20"/>
          <w:szCs w:val="20"/>
          <w:lang w:eastAsia="hr-HR"/>
        </w:rPr>
        <w:t xml:space="preserve">                    Na računu 16 Potraživanja za prihode poslovanja knjižena su potraživanja u ukupnom iznosu od 1.</w:t>
      </w:r>
      <w:r w:rsidR="00707B4D">
        <w:rPr>
          <w:rFonts w:ascii="Times New Roman" w:eastAsia="Times New Roman" w:hAnsi="Times New Roman" w:cs="Times New Roman"/>
          <w:sz w:val="20"/>
          <w:szCs w:val="20"/>
          <w:lang w:eastAsia="hr-HR"/>
        </w:rPr>
        <w:t>017.878,81</w:t>
      </w:r>
      <w:r w:rsidRPr="00656547">
        <w:rPr>
          <w:rFonts w:ascii="Times New Roman" w:eastAsia="Times New Roman" w:hAnsi="Times New Roman" w:cs="Times New Roman"/>
          <w:sz w:val="20"/>
          <w:szCs w:val="20"/>
          <w:lang w:eastAsia="hr-HR"/>
        </w:rPr>
        <w:t xml:space="preserve"> kn, i to:</w:t>
      </w:r>
    </w:p>
    <w:p w14:paraId="387F835E" w14:textId="3B970714" w:rsidR="00707B4D" w:rsidRPr="00E65203" w:rsidRDefault="00707B4D" w:rsidP="00E65203">
      <w:pPr>
        <w:pStyle w:val="Odlomakpopisa"/>
        <w:numPr>
          <w:ilvl w:val="0"/>
          <w:numId w:val="4"/>
        </w:numPr>
        <w:spacing w:after="0" w:line="240" w:lineRule="auto"/>
        <w:jc w:val="both"/>
        <w:rPr>
          <w:rFonts w:ascii="Times New Roman" w:eastAsia="Times New Roman" w:hAnsi="Times New Roman" w:cs="Times New Roman"/>
          <w:b/>
          <w:bCs/>
          <w:sz w:val="20"/>
          <w:szCs w:val="20"/>
          <w:lang w:eastAsia="hr-HR"/>
        </w:rPr>
      </w:pPr>
      <w:r w:rsidRPr="00E65203">
        <w:rPr>
          <w:rFonts w:ascii="Times New Roman" w:eastAsia="Times New Roman" w:hAnsi="Times New Roman" w:cs="Times New Roman"/>
          <w:sz w:val="20"/>
          <w:szCs w:val="20"/>
          <w:lang w:eastAsia="hr-HR"/>
        </w:rPr>
        <w:t>potraživanja za porez na tvrtku</w:t>
      </w:r>
      <w:r w:rsidRPr="00E65203">
        <w:rPr>
          <w:rFonts w:ascii="Times New Roman" w:eastAsia="Times New Roman" w:hAnsi="Times New Roman" w:cs="Times New Roman"/>
          <w:b/>
          <w:bCs/>
          <w:sz w:val="20"/>
          <w:szCs w:val="20"/>
          <w:lang w:eastAsia="hr-HR"/>
        </w:rPr>
        <w:t xml:space="preserve"> </w:t>
      </w:r>
      <w:r w:rsidRPr="00E65203">
        <w:rPr>
          <w:rFonts w:ascii="Times New Roman" w:eastAsia="Times New Roman" w:hAnsi="Times New Roman" w:cs="Times New Roman"/>
          <w:sz w:val="20"/>
          <w:szCs w:val="20"/>
          <w:lang w:eastAsia="hr-HR"/>
        </w:rPr>
        <w:t>u iznosu od 31.851,69 kn</w:t>
      </w:r>
      <w:r w:rsidRPr="00E65203">
        <w:rPr>
          <w:rFonts w:ascii="Times New Roman" w:eastAsia="Times New Roman" w:hAnsi="Times New Roman" w:cs="Times New Roman"/>
          <w:b/>
          <w:bCs/>
          <w:sz w:val="20"/>
          <w:szCs w:val="20"/>
          <w:lang w:eastAsia="hr-HR"/>
        </w:rPr>
        <w:t xml:space="preserve">                                              </w:t>
      </w:r>
    </w:p>
    <w:p w14:paraId="0EDF83EB" w14:textId="77777777" w:rsidR="00707B4D" w:rsidRPr="00E46E0A" w:rsidRDefault="00707B4D" w:rsidP="00707B4D">
      <w:pPr>
        <w:spacing w:after="0" w:line="240" w:lineRule="auto"/>
        <w:jc w:val="both"/>
        <w:rPr>
          <w:rFonts w:ascii="Times New Roman" w:eastAsia="Times New Roman" w:hAnsi="Times New Roman" w:cs="Times New Roman"/>
          <w:sz w:val="20"/>
          <w:szCs w:val="20"/>
          <w:lang w:eastAsia="hr-HR"/>
        </w:rPr>
      </w:pPr>
    </w:p>
    <w:p w14:paraId="2FD48EE3" w14:textId="77777777" w:rsidR="00707B4D" w:rsidRPr="00E46E0A" w:rsidRDefault="00707B4D" w:rsidP="00707B4D">
      <w:pPr>
        <w:spacing w:after="0" w:line="240" w:lineRule="auto"/>
        <w:jc w:val="both"/>
        <w:rPr>
          <w:rFonts w:ascii="Times New Roman" w:eastAsia="Times New Roman" w:hAnsi="Times New Roman" w:cs="Times New Roman"/>
          <w:sz w:val="20"/>
          <w:szCs w:val="20"/>
          <w:lang w:eastAsia="hr-HR"/>
        </w:rPr>
      </w:pPr>
      <w:r w:rsidRPr="00E46E0A">
        <w:rPr>
          <w:rFonts w:ascii="Times New Roman" w:eastAsia="Times New Roman" w:hAnsi="Times New Roman" w:cs="Times New Roman"/>
          <w:b/>
          <w:bCs/>
          <w:sz w:val="20"/>
          <w:szCs w:val="20"/>
          <w:lang w:eastAsia="hr-HR"/>
        </w:rPr>
        <w:t>2</w:t>
      </w:r>
      <w:r w:rsidRPr="00E46E0A">
        <w:rPr>
          <w:rFonts w:ascii="Times New Roman" w:eastAsia="Times New Roman" w:hAnsi="Times New Roman" w:cs="Times New Roman"/>
          <w:sz w:val="20"/>
          <w:szCs w:val="20"/>
          <w:lang w:eastAsia="hr-HR"/>
        </w:rPr>
        <w:t xml:space="preserve">. potraživanja za prihode od imovine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3680"/>
      </w:tblGrid>
      <w:tr w:rsidR="00707B4D" w:rsidRPr="00E46E0A" w14:paraId="3A7ED01F" w14:textId="77777777" w:rsidTr="00DA18A7">
        <w:tc>
          <w:tcPr>
            <w:tcW w:w="5382" w:type="dxa"/>
            <w:shd w:val="clear" w:color="auto" w:fill="auto"/>
          </w:tcPr>
          <w:p w14:paraId="087A5D01" w14:textId="77777777" w:rsidR="00707B4D" w:rsidRPr="00E46E0A" w:rsidRDefault="00707B4D" w:rsidP="00DA18A7">
            <w:pPr>
              <w:spacing w:after="0" w:line="240" w:lineRule="auto"/>
              <w:jc w:val="both"/>
              <w:rPr>
                <w:rFonts w:ascii="Times New Roman" w:eastAsia="Times New Roman" w:hAnsi="Times New Roman" w:cs="Times New Roman"/>
                <w:bCs/>
                <w:sz w:val="20"/>
                <w:szCs w:val="20"/>
                <w:lang w:eastAsia="hr-HR"/>
              </w:rPr>
            </w:pPr>
            <w:r w:rsidRPr="00E46E0A">
              <w:rPr>
                <w:rFonts w:ascii="Times New Roman" w:eastAsia="Times New Roman" w:hAnsi="Times New Roman" w:cs="Times New Roman"/>
                <w:bCs/>
                <w:sz w:val="20"/>
                <w:szCs w:val="20"/>
                <w:lang w:eastAsia="hr-HR"/>
              </w:rPr>
              <w:t>Zatezne kamate</w:t>
            </w:r>
          </w:p>
        </w:tc>
        <w:tc>
          <w:tcPr>
            <w:tcW w:w="3680" w:type="dxa"/>
            <w:shd w:val="clear" w:color="auto" w:fill="auto"/>
          </w:tcPr>
          <w:p w14:paraId="594EAE3A" w14:textId="77777777" w:rsidR="00707B4D" w:rsidRPr="00E46E0A" w:rsidRDefault="00707B4D" w:rsidP="00DA18A7">
            <w:pPr>
              <w:spacing w:after="0" w:line="240" w:lineRule="auto"/>
              <w:jc w:val="right"/>
              <w:rPr>
                <w:rFonts w:ascii="Times New Roman" w:eastAsia="Times New Roman" w:hAnsi="Times New Roman" w:cs="Times New Roman"/>
                <w:bCs/>
                <w:sz w:val="20"/>
                <w:szCs w:val="20"/>
                <w:lang w:eastAsia="hr-HR"/>
              </w:rPr>
            </w:pPr>
            <w:r>
              <w:rPr>
                <w:rFonts w:ascii="Times New Roman" w:eastAsia="Times New Roman" w:hAnsi="Times New Roman" w:cs="Times New Roman"/>
                <w:bCs/>
                <w:sz w:val="20"/>
                <w:szCs w:val="20"/>
                <w:lang w:eastAsia="hr-HR"/>
              </w:rPr>
              <w:t>145.505,25</w:t>
            </w:r>
          </w:p>
        </w:tc>
      </w:tr>
      <w:tr w:rsidR="00707B4D" w:rsidRPr="00E46E0A" w14:paraId="0AEBA151" w14:textId="77777777" w:rsidTr="00DA18A7">
        <w:tc>
          <w:tcPr>
            <w:tcW w:w="5382" w:type="dxa"/>
            <w:shd w:val="clear" w:color="auto" w:fill="auto"/>
          </w:tcPr>
          <w:p w14:paraId="2E030211" w14:textId="77777777" w:rsidR="00707B4D" w:rsidRPr="00E46E0A" w:rsidRDefault="00707B4D" w:rsidP="00DA18A7">
            <w:pPr>
              <w:spacing w:after="0" w:line="240" w:lineRule="auto"/>
              <w:jc w:val="both"/>
              <w:rPr>
                <w:rFonts w:ascii="Times New Roman" w:eastAsia="Times New Roman" w:hAnsi="Times New Roman" w:cs="Times New Roman"/>
                <w:bCs/>
                <w:sz w:val="20"/>
                <w:szCs w:val="20"/>
                <w:lang w:eastAsia="hr-HR"/>
              </w:rPr>
            </w:pPr>
            <w:r w:rsidRPr="00E46E0A">
              <w:rPr>
                <w:rFonts w:ascii="Times New Roman" w:eastAsia="Times New Roman" w:hAnsi="Times New Roman" w:cs="Times New Roman"/>
                <w:bCs/>
                <w:sz w:val="20"/>
                <w:szCs w:val="20"/>
                <w:lang w:eastAsia="hr-HR"/>
              </w:rPr>
              <w:t>Potraživanja od zakupa i iznajmljivanja imovine</w:t>
            </w:r>
          </w:p>
        </w:tc>
        <w:tc>
          <w:tcPr>
            <w:tcW w:w="3680" w:type="dxa"/>
            <w:shd w:val="clear" w:color="auto" w:fill="auto"/>
          </w:tcPr>
          <w:p w14:paraId="4473009F" w14:textId="77777777" w:rsidR="00707B4D" w:rsidRPr="00E46E0A" w:rsidRDefault="00707B4D" w:rsidP="00DA18A7">
            <w:pPr>
              <w:spacing w:after="0" w:line="240" w:lineRule="auto"/>
              <w:jc w:val="right"/>
              <w:rPr>
                <w:rFonts w:ascii="Times New Roman" w:eastAsia="Times New Roman" w:hAnsi="Times New Roman" w:cs="Times New Roman"/>
                <w:bCs/>
                <w:sz w:val="20"/>
                <w:szCs w:val="20"/>
                <w:lang w:eastAsia="hr-HR"/>
              </w:rPr>
            </w:pPr>
            <w:r>
              <w:rPr>
                <w:rFonts w:ascii="Times New Roman" w:eastAsia="Times New Roman" w:hAnsi="Times New Roman" w:cs="Times New Roman"/>
                <w:bCs/>
                <w:sz w:val="20"/>
                <w:szCs w:val="20"/>
                <w:lang w:eastAsia="hr-HR"/>
              </w:rPr>
              <w:t>208.901,69</w:t>
            </w:r>
          </w:p>
        </w:tc>
      </w:tr>
      <w:tr w:rsidR="00707B4D" w:rsidRPr="00E46E0A" w14:paraId="5D728E5A" w14:textId="77777777" w:rsidTr="00DA18A7">
        <w:tc>
          <w:tcPr>
            <w:tcW w:w="5382" w:type="dxa"/>
            <w:shd w:val="clear" w:color="auto" w:fill="auto"/>
          </w:tcPr>
          <w:p w14:paraId="0C9853D4" w14:textId="77777777" w:rsidR="00707B4D" w:rsidRPr="00E46E0A" w:rsidRDefault="00707B4D" w:rsidP="00DA18A7">
            <w:pPr>
              <w:spacing w:after="0" w:line="240" w:lineRule="auto"/>
              <w:jc w:val="both"/>
              <w:rPr>
                <w:rFonts w:ascii="Times New Roman" w:eastAsia="Times New Roman" w:hAnsi="Times New Roman" w:cs="Times New Roman"/>
                <w:bCs/>
                <w:sz w:val="20"/>
                <w:szCs w:val="20"/>
                <w:lang w:eastAsia="hr-HR"/>
              </w:rPr>
            </w:pPr>
            <w:r w:rsidRPr="00E46E0A">
              <w:rPr>
                <w:rFonts w:ascii="Times New Roman" w:eastAsia="Times New Roman" w:hAnsi="Times New Roman" w:cs="Times New Roman"/>
                <w:bCs/>
                <w:sz w:val="20"/>
                <w:szCs w:val="20"/>
                <w:lang w:eastAsia="hr-HR"/>
              </w:rPr>
              <w:t>Zakup poljoprivrednog zemljišta</w:t>
            </w:r>
          </w:p>
        </w:tc>
        <w:tc>
          <w:tcPr>
            <w:tcW w:w="3680" w:type="dxa"/>
            <w:shd w:val="clear" w:color="auto" w:fill="auto"/>
          </w:tcPr>
          <w:p w14:paraId="4AD4B6B8" w14:textId="77777777" w:rsidR="00707B4D" w:rsidRPr="00E46E0A" w:rsidRDefault="00707B4D" w:rsidP="00DA18A7">
            <w:pPr>
              <w:spacing w:after="0" w:line="240" w:lineRule="auto"/>
              <w:jc w:val="right"/>
              <w:rPr>
                <w:rFonts w:ascii="Times New Roman" w:eastAsia="Times New Roman" w:hAnsi="Times New Roman" w:cs="Times New Roman"/>
                <w:bCs/>
                <w:sz w:val="20"/>
                <w:szCs w:val="20"/>
                <w:lang w:eastAsia="hr-HR"/>
              </w:rPr>
            </w:pPr>
            <w:r w:rsidRPr="00E46E0A">
              <w:rPr>
                <w:rFonts w:ascii="Times New Roman" w:eastAsia="Times New Roman" w:hAnsi="Times New Roman" w:cs="Times New Roman"/>
                <w:bCs/>
                <w:sz w:val="20"/>
                <w:szCs w:val="20"/>
                <w:lang w:eastAsia="hr-HR"/>
              </w:rPr>
              <w:t>206.853,06</w:t>
            </w:r>
          </w:p>
        </w:tc>
      </w:tr>
      <w:tr w:rsidR="00707B4D" w:rsidRPr="00E46E0A" w14:paraId="499B02F4" w14:textId="77777777" w:rsidTr="00DA18A7">
        <w:tc>
          <w:tcPr>
            <w:tcW w:w="5382" w:type="dxa"/>
            <w:shd w:val="clear" w:color="auto" w:fill="auto"/>
          </w:tcPr>
          <w:p w14:paraId="0ECC06EA" w14:textId="77777777" w:rsidR="00707B4D" w:rsidRPr="00E46E0A" w:rsidRDefault="00707B4D" w:rsidP="00DA18A7">
            <w:pPr>
              <w:spacing w:after="0" w:line="240" w:lineRule="auto"/>
              <w:jc w:val="both"/>
              <w:rPr>
                <w:rFonts w:ascii="Times New Roman" w:eastAsia="Times New Roman" w:hAnsi="Times New Roman" w:cs="Times New Roman"/>
                <w:bCs/>
                <w:sz w:val="20"/>
                <w:szCs w:val="20"/>
                <w:lang w:eastAsia="hr-HR"/>
              </w:rPr>
            </w:pPr>
            <w:r w:rsidRPr="00E46E0A">
              <w:rPr>
                <w:rFonts w:ascii="Times New Roman" w:eastAsia="Times New Roman" w:hAnsi="Times New Roman" w:cs="Times New Roman"/>
                <w:bCs/>
                <w:sz w:val="20"/>
                <w:szCs w:val="20"/>
                <w:lang w:eastAsia="hr-HR"/>
              </w:rPr>
              <w:t>Kamate od prodanih stanova</w:t>
            </w:r>
          </w:p>
        </w:tc>
        <w:tc>
          <w:tcPr>
            <w:tcW w:w="3680" w:type="dxa"/>
            <w:shd w:val="clear" w:color="auto" w:fill="auto"/>
          </w:tcPr>
          <w:p w14:paraId="4431E7EB" w14:textId="77777777" w:rsidR="00707B4D" w:rsidRPr="00E46E0A" w:rsidRDefault="00707B4D" w:rsidP="00DA18A7">
            <w:pPr>
              <w:spacing w:after="0" w:line="240" w:lineRule="auto"/>
              <w:jc w:val="right"/>
              <w:rPr>
                <w:rFonts w:ascii="Times New Roman" w:eastAsia="Times New Roman" w:hAnsi="Times New Roman" w:cs="Times New Roman"/>
                <w:bCs/>
                <w:sz w:val="20"/>
                <w:szCs w:val="20"/>
                <w:lang w:eastAsia="hr-HR"/>
              </w:rPr>
            </w:pPr>
            <w:r w:rsidRPr="00E46E0A">
              <w:rPr>
                <w:rFonts w:ascii="Times New Roman" w:eastAsia="Times New Roman" w:hAnsi="Times New Roman" w:cs="Times New Roman"/>
                <w:bCs/>
                <w:sz w:val="20"/>
                <w:szCs w:val="20"/>
                <w:lang w:eastAsia="hr-HR"/>
              </w:rPr>
              <w:t>38.645,62</w:t>
            </w:r>
          </w:p>
        </w:tc>
      </w:tr>
    </w:tbl>
    <w:p w14:paraId="5ACD29A6" w14:textId="77777777" w:rsidR="00707B4D" w:rsidRPr="00E46E0A" w:rsidRDefault="00707B4D" w:rsidP="00707B4D">
      <w:pPr>
        <w:spacing w:after="0" w:line="240" w:lineRule="auto"/>
        <w:jc w:val="both"/>
        <w:rPr>
          <w:rFonts w:ascii="Times New Roman" w:eastAsia="Times New Roman" w:hAnsi="Times New Roman" w:cs="Times New Roman"/>
          <w:b/>
          <w:bCs/>
          <w:sz w:val="20"/>
          <w:szCs w:val="20"/>
          <w:lang w:eastAsia="hr-HR"/>
        </w:rPr>
      </w:pPr>
    </w:p>
    <w:p w14:paraId="0BC3AB6F" w14:textId="77777777" w:rsidR="00707B4D" w:rsidRPr="00E46E0A" w:rsidRDefault="00707B4D" w:rsidP="00707B4D">
      <w:pPr>
        <w:spacing w:after="0" w:line="240" w:lineRule="auto"/>
        <w:jc w:val="both"/>
        <w:rPr>
          <w:rFonts w:ascii="Times New Roman" w:eastAsia="Times New Roman" w:hAnsi="Times New Roman" w:cs="Times New Roman"/>
          <w:sz w:val="20"/>
          <w:szCs w:val="20"/>
          <w:lang w:eastAsia="hr-HR"/>
        </w:rPr>
      </w:pPr>
      <w:r w:rsidRPr="00E46E0A">
        <w:rPr>
          <w:rFonts w:ascii="Times New Roman" w:eastAsia="Times New Roman" w:hAnsi="Times New Roman" w:cs="Times New Roman"/>
          <w:b/>
          <w:bCs/>
          <w:sz w:val="20"/>
          <w:szCs w:val="20"/>
          <w:lang w:eastAsia="hr-HR"/>
        </w:rPr>
        <w:t>3</w:t>
      </w:r>
      <w:r w:rsidRPr="00E46E0A">
        <w:rPr>
          <w:rFonts w:ascii="Times New Roman" w:eastAsia="Times New Roman" w:hAnsi="Times New Roman" w:cs="Times New Roman"/>
          <w:sz w:val="20"/>
          <w:szCs w:val="20"/>
          <w:lang w:eastAsia="hr-HR"/>
        </w:rPr>
        <w:t>. potraživanja za  administrativne pristojbe i</w:t>
      </w:r>
      <w:r>
        <w:rPr>
          <w:rFonts w:ascii="Times New Roman" w:eastAsia="Times New Roman" w:hAnsi="Times New Roman" w:cs="Times New Roman"/>
          <w:sz w:val="20"/>
          <w:szCs w:val="20"/>
          <w:lang w:eastAsia="hr-HR"/>
        </w:rPr>
        <w:t xml:space="preserve"> </w:t>
      </w:r>
      <w:r w:rsidRPr="00E46E0A">
        <w:rPr>
          <w:rFonts w:ascii="Times New Roman" w:eastAsia="Times New Roman" w:hAnsi="Times New Roman" w:cs="Times New Roman"/>
          <w:sz w:val="20"/>
          <w:szCs w:val="20"/>
          <w:lang w:eastAsia="hr-HR"/>
        </w:rPr>
        <w:t xml:space="preserve">prihode po posebnim propisima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26"/>
      </w:tblGrid>
      <w:tr w:rsidR="00707B4D" w:rsidRPr="00E46E0A" w14:paraId="69B6A0A6" w14:textId="77777777" w:rsidTr="00DA18A7">
        <w:tc>
          <w:tcPr>
            <w:tcW w:w="4536" w:type="dxa"/>
            <w:shd w:val="clear" w:color="auto" w:fill="auto"/>
          </w:tcPr>
          <w:p w14:paraId="6C948AE7" w14:textId="77777777" w:rsidR="00707B4D" w:rsidRPr="00E46E0A" w:rsidRDefault="00707B4D" w:rsidP="00DA18A7">
            <w:pPr>
              <w:spacing w:after="0" w:line="240" w:lineRule="auto"/>
              <w:jc w:val="both"/>
              <w:rPr>
                <w:rFonts w:ascii="Times New Roman" w:eastAsia="Times New Roman" w:hAnsi="Times New Roman" w:cs="Times New Roman"/>
                <w:bCs/>
                <w:sz w:val="20"/>
                <w:szCs w:val="20"/>
                <w:lang w:eastAsia="hr-HR"/>
              </w:rPr>
            </w:pPr>
            <w:r w:rsidRPr="00E46E0A">
              <w:rPr>
                <w:rFonts w:ascii="Times New Roman" w:eastAsia="Times New Roman" w:hAnsi="Times New Roman" w:cs="Times New Roman"/>
                <w:bCs/>
                <w:sz w:val="20"/>
                <w:szCs w:val="20"/>
                <w:lang w:eastAsia="hr-HR"/>
              </w:rPr>
              <w:t>Ostali nespomenuti prihodi</w:t>
            </w:r>
          </w:p>
        </w:tc>
        <w:tc>
          <w:tcPr>
            <w:tcW w:w="4526" w:type="dxa"/>
            <w:shd w:val="clear" w:color="auto" w:fill="auto"/>
          </w:tcPr>
          <w:p w14:paraId="19A1A7FF" w14:textId="77777777" w:rsidR="00707B4D" w:rsidRPr="00E46E0A" w:rsidRDefault="00707B4D" w:rsidP="00DA18A7">
            <w:pPr>
              <w:spacing w:after="0" w:line="240" w:lineRule="auto"/>
              <w:jc w:val="right"/>
              <w:rPr>
                <w:rFonts w:ascii="Times New Roman" w:eastAsia="Times New Roman" w:hAnsi="Times New Roman" w:cs="Times New Roman"/>
                <w:bCs/>
                <w:sz w:val="20"/>
                <w:szCs w:val="20"/>
                <w:lang w:eastAsia="hr-HR"/>
              </w:rPr>
            </w:pPr>
            <w:r>
              <w:rPr>
                <w:rFonts w:ascii="Times New Roman" w:eastAsia="Times New Roman" w:hAnsi="Times New Roman" w:cs="Times New Roman"/>
                <w:bCs/>
                <w:sz w:val="20"/>
                <w:szCs w:val="20"/>
                <w:lang w:eastAsia="hr-HR"/>
              </w:rPr>
              <w:t>158.531,55</w:t>
            </w:r>
          </w:p>
        </w:tc>
      </w:tr>
      <w:tr w:rsidR="00707B4D" w:rsidRPr="00E46E0A" w14:paraId="4A0C0C64" w14:textId="77777777" w:rsidTr="00DA18A7">
        <w:tc>
          <w:tcPr>
            <w:tcW w:w="4536" w:type="dxa"/>
            <w:shd w:val="clear" w:color="auto" w:fill="auto"/>
          </w:tcPr>
          <w:p w14:paraId="1E3DF74B" w14:textId="77777777" w:rsidR="00707B4D" w:rsidRPr="00E46E0A" w:rsidRDefault="00707B4D" w:rsidP="00DA18A7">
            <w:pPr>
              <w:spacing w:after="0" w:line="240" w:lineRule="auto"/>
              <w:jc w:val="both"/>
              <w:rPr>
                <w:rFonts w:ascii="Times New Roman" w:eastAsia="Times New Roman" w:hAnsi="Times New Roman" w:cs="Times New Roman"/>
                <w:bCs/>
                <w:sz w:val="20"/>
                <w:szCs w:val="20"/>
                <w:lang w:eastAsia="hr-HR"/>
              </w:rPr>
            </w:pPr>
            <w:r w:rsidRPr="00E46E0A">
              <w:rPr>
                <w:rFonts w:ascii="Times New Roman" w:eastAsia="Times New Roman" w:hAnsi="Times New Roman" w:cs="Times New Roman"/>
                <w:bCs/>
                <w:sz w:val="20"/>
                <w:szCs w:val="20"/>
                <w:lang w:eastAsia="hr-HR"/>
              </w:rPr>
              <w:t>Komunalni doprinos</w:t>
            </w:r>
          </w:p>
        </w:tc>
        <w:tc>
          <w:tcPr>
            <w:tcW w:w="4526" w:type="dxa"/>
            <w:shd w:val="clear" w:color="auto" w:fill="auto"/>
          </w:tcPr>
          <w:p w14:paraId="4A44BCCE" w14:textId="77777777" w:rsidR="00707B4D" w:rsidRPr="00E46E0A" w:rsidRDefault="00707B4D" w:rsidP="00DA18A7">
            <w:pPr>
              <w:spacing w:after="0" w:line="240" w:lineRule="auto"/>
              <w:jc w:val="right"/>
              <w:rPr>
                <w:rFonts w:ascii="Times New Roman" w:eastAsia="Times New Roman" w:hAnsi="Times New Roman" w:cs="Times New Roman"/>
                <w:bCs/>
                <w:sz w:val="20"/>
                <w:szCs w:val="20"/>
                <w:lang w:eastAsia="hr-HR"/>
              </w:rPr>
            </w:pPr>
            <w:r>
              <w:rPr>
                <w:rFonts w:ascii="Times New Roman" w:eastAsia="Times New Roman" w:hAnsi="Times New Roman" w:cs="Times New Roman"/>
                <w:bCs/>
                <w:sz w:val="20"/>
                <w:szCs w:val="20"/>
                <w:lang w:eastAsia="hr-HR"/>
              </w:rPr>
              <w:t>58.421,44</w:t>
            </w:r>
          </w:p>
        </w:tc>
      </w:tr>
      <w:tr w:rsidR="00707B4D" w:rsidRPr="00E46E0A" w14:paraId="765BBFDC" w14:textId="77777777" w:rsidTr="00DA18A7">
        <w:tc>
          <w:tcPr>
            <w:tcW w:w="4536" w:type="dxa"/>
            <w:shd w:val="clear" w:color="auto" w:fill="auto"/>
          </w:tcPr>
          <w:p w14:paraId="4B444533" w14:textId="77777777" w:rsidR="00707B4D" w:rsidRPr="00E46E0A" w:rsidRDefault="00707B4D" w:rsidP="00DA18A7">
            <w:pPr>
              <w:spacing w:after="0" w:line="240" w:lineRule="auto"/>
              <w:jc w:val="both"/>
              <w:rPr>
                <w:rFonts w:ascii="Times New Roman" w:eastAsia="Times New Roman" w:hAnsi="Times New Roman" w:cs="Times New Roman"/>
                <w:bCs/>
                <w:sz w:val="20"/>
                <w:szCs w:val="20"/>
                <w:lang w:eastAsia="hr-HR"/>
              </w:rPr>
            </w:pPr>
            <w:r w:rsidRPr="00E46E0A">
              <w:rPr>
                <w:rFonts w:ascii="Times New Roman" w:eastAsia="Times New Roman" w:hAnsi="Times New Roman" w:cs="Times New Roman"/>
                <w:bCs/>
                <w:sz w:val="20"/>
                <w:szCs w:val="20"/>
                <w:lang w:eastAsia="hr-HR"/>
              </w:rPr>
              <w:t>Komunalna naknada</w:t>
            </w:r>
          </w:p>
        </w:tc>
        <w:tc>
          <w:tcPr>
            <w:tcW w:w="4526" w:type="dxa"/>
            <w:shd w:val="clear" w:color="auto" w:fill="auto"/>
          </w:tcPr>
          <w:p w14:paraId="151F8C72" w14:textId="77777777" w:rsidR="00707B4D" w:rsidRPr="00E46E0A" w:rsidRDefault="00707B4D" w:rsidP="00DA18A7">
            <w:pPr>
              <w:spacing w:after="0" w:line="240" w:lineRule="auto"/>
              <w:jc w:val="right"/>
              <w:rPr>
                <w:rFonts w:ascii="Times New Roman" w:eastAsia="Times New Roman" w:hAnsi="Times New Roman" w:cs="Times New Roman"/>
                <w:bCs/>
                <w:sz w:val="20"/>
                <w:szCs w:val="20"/>
                <w:lang w:eastAsia="hr-HR"/>
              </w:rPr>
            </w:pPr>
            <w:r>
              <w:rPr>
                <w:rFonts w:ascii="Times New Roman" w:eastAsia="Times New Roman" w:hAnsi="Times New Roman" w:cs="Times New Roman"/>
                <w:bCs/>
                <w:sz w:val="20"/>
                <w:szCs w:val="20"/>
                <w:lang w:eastAsia="hr-HR"/>
              </w:rPr>
              <w:t>1.833.976,15</w:t>
            </w:r>
          </w:p>
        </w:tc>
      </w:tr>
    </w:tbl>
    <w:p w14:paraId="38DC61F2" w14:textId="77777777" w:rsidR="00707B4D" w:rsidRPr="00E46E0A" w:rsidRDefault="00707B4D" w:rsidP="00707B4D">
      <w:pPr>
        <w:spacing w:after="0" w:line="240" w:lineRule="auto"/>
        <w:jc w:val="both"/>
        <w:rPr>
          <w:rFonts w:ascii="Times New Roman" w:eastAsia="Times New Roman" w:hAnsi="Times New Roman" w:cs="Times New Roman"/>
          <w:b/>
          <w:bCs/>
          <w:sz w:val="20"/>
          <w:szCs w:val="20"/>
          <w:lang w:eastAsia="hr-HR"/>
        </w:rPr>
      </w:pPr>
    </w:p>
    <w:p w14:paraId="79A640AD" w14:textId="77777777" w:rsidR="00707B4D" w:rsidRPr="00E46E0A" w:rsidRDefault="00707B4D" w:rsidP="00707B4D">
      <w:pPr>
        <w:spacing w:after="0" w:line="240" w:lineRule="auto"/>
        <w:jc w:val="both"/>
        <w:rPr>
          <w:rFonts w:ascii="Times New Roman" w:eastAsia="Times New Roman" w:hAnsi="Times New Roman" w:cs="Times New Roman"/>
          <w:sz w:val="20"/>
          <w:szCs w:val="20"/>
          <w:lang w:eastAsia="hr-HR"/>
        </w:rPr>
      </w:pPr>
      <w:r w:rsidRPr="00E46E0A">
        <w:rPr>
          <w:rFonts w:ascii="Times New Roman" w:eastAsia="Times New Roman" w:hAnsi="Times New Roman" w:cs="Times New Roman"/>
          <w:b/>
          <w:bCs/>
          <w:sz w:val="20"/>
          <w:szCs w:val="20"/>
          <w:lang w:eastAsia="hr-HR"/>
        </w:rPr>
        <w:t>4</w:t>
      </w:r>
      <w:r w:rsidRPr="00E46E0A">
        <w:rPr>
          <w:rFonts w:ascii="Times New Roman" w:eastAsia="Times New Roman" w:hAnsi="Times New Roman" w:cs="Times New Roman"/>
          <w:sz w:val="20"/>
          <w:szCs w:val="20"/>
          <w:lang w:eastAsia="hr-HR"/>
        </w:rPr>
        <w:t xml:space="preserve">. Potraživanja za prihode od prodaje proizvoda i robe te pruženih usluga u iznosu od </w:t>
      </w:r>
      <w:r>
        <w:rPr>
          <w:rFonts w:ascii="Times New Roman" w:eastAsia="Times New Roman" w:hAnsi="Times New Roman" w:cs="Times New Roman"/>
          <w:sz w:val="20"/>
          <w:szCs w:val="20"/>
          <w:lang w:eastAsia="hr-HR"/>
        </w:rPr>
        <w:t xml:space="preserve">                           0</w:t>
      </w:r>
    </w:p>
    <w:p w14:paraId="7A0C1CCA" w14:textId="1A370F8D" w:rsidR="00707B4D" w:rsidRPr="00D36323" w:rsidRDefault="00707B4D" w:rsidP="00707B4D">
      <w:pPr>
        <w:spacing w:after="0" w:line="240" w:lineRule="auto"/>
        <w:rPr>
          <w:rFonts w:ascii="Times New Roman" w:eastAsia="Times New Roman" w:hAnsi="Times New Roman" w:cs="Times New Roman"/>
          <w:sz w:val="24"/>
          <w:szCs w:val="24"/>
          <w:lang w:eastAsia="hr-HR"/>
        </w:rPr>
      </w:pPr>
      <w:r w:rsidRPr="00E46E0A">
        <w:rPr>
          <w:rFonts w:ascii="Times New Roman" w:eastAsia="Times New Roman" w:hAnsi="Times New Roman" w:cs="Times New Roman"/>
          <w:b/>
          <w:bCs/>
          <w:sz w:val="20"/>
          <w:szCs w:val="20"/>
          <w:lang w:eastAsia="hr-HR"/>
        </w:rPr>
        <w:t>5</w:t>
      </w:r>
      <w:r w:rsidRPr="00E46E0A">
        <w:rPr>
          <w:rFonts w:ascii="Times New Roman" w:eastAsia="Times New Roman" w:hAnsi="Times New Roman" w:cs="Times New Roman"/>
          <w:sz w:val="20"/>
          <w:szCs w:val="20"/>
          <w:lang w:eastAsia="hr-HR"/>
        </w:rPr>
        <w:t xml:space="preserve">.  ostala potraživanja </w:t>
      </w:r>
      <w:r w:rsidR="00E65203">
        <w:rPr>
          <w:rFonts w:ascii="Times New Roman" w:eastAsia="Times New Roman" w:hAnsi="Times New Roman" w:cs="Times New Roman"/>
          <w:sz w:val="20"/>
          <w:szCs w:val="20"/>
          <w:lang w:eastAsia="hr-HR"/>
        </w:rPr>
        <w:t>–</w:t>
      </w:r>
      <w:r w:rsidRPr="00E46E0A">
        <w:rPr>
          <w:rFonts w:ascii="Times New Roman" w:eastAsia="Times New Roman" w:hAnsi="Times New Roman" w:cs="Times New Roman"/>
          <w:sz w:val="20"/>
          <w:szCs w:val="20"/>
          <w:lang w:eastAsia="hr-HR"/>
        </w:rPr>
        <w:t xml:space="preserve"> potraživanja za kazne                                        </w:t>
      </w:r>
      <w:r>
        <w:rPr>
          <w:rFonts w:ascii="Times New Roman" w:eastAsia="Times New Roman" w:hAnsi="Times New Roman" w:cs="Times New Roman"/>
          <w:sz w:val="20"/>
          <w:szCs w:val="20"/>
          <w:lang w:eastAsia="hr-HR"/>
        </w:rPr>
        <w:t xml:space="preserve">                                                  </w:t>
      </w:r>
      <w:r w:rsidRPr="00E46E0A">
        <w:rPr>
          <w:rFonts w:ascii="Times New Roman" w:eastAsia="Times New Roman" w:hAnsi="Times New Roman" w:cs="Times New Roman"/>
          <w:sz w:val="20"/>
          <w:szCs w:val="20"/>
          <w:lang w:eastAsia="hr-HR"/>
        </w:rPr>
        <w:t xml:space="preserve"> </w:t>
      </w:r>
      <w:r>
        <w:rPr>
          <w:rFonts w:ascii="Times New Roman" w:eastAsia="Times New Roman" w:hAnsi="Times New Roman" w:cs="Times New Roman"/>
          <w:sz w:val="20"/>
          <w:szCs w:val="20"/>
          <w:lang w:eastAsia="hr-HR"/>
        </w:rPr>
        <w:t>13.143,58</w:t>
      </w:r>
      <w:r w:rsidRPr="00D36323">
        <w:rPr>
          <w:rFonts w:ascii="Times New Roman" w:eastAsia="Times New Roman" w:hAnsi="Times New Roman" w:cs="Times New Roman"/>
          <w:sz w:val="24"/>
          <w:szCs w:val="24"/>
          <w:lang w:eastAsia="hr-HR"/>
        </w:rPr>
        <w:t xml:space="preserve">                  </w:t>
      </w:r>
    </w:p>
    <w:p w14:paraId="41B4D429" w14:textId="77777777" w:rsidR="00707B4D" w:rsidRDefault="00707B4D" w:rsidP="00707B4D">
      <w:pPr>
        <w:spacing w:after="0" w:line="240" w:lineRule="auto"/>
        <w:jc w:val="both"/>
        <w:rPr>
          <w:rFonts w:ascii="Times New Roman" w:eastAsia="Times New Roman" w:hAnsi="Times New Roman" w:cs="Times New Roman"/>
          <w:sz w:val="20"/>
          <w:szCs w:val="20"/>
          <w:lang w:eastAsia="hr-HR"/>
        </w:rPr>
      </w:pPr>
    </w:p>
    <w:p w14:paraId="610DCC89" w14:textId="36219744" w:rsidR="00707B4D" w:rsidRPr="00E46E0A" w:rsidRDefault="00707B4D" w:rsidP="00707B4D">
      <w:pPr>
        <w:spacing w:after="0" w:line="240" w:lineRule="auto"/>
        <w:jc w:val="both"/>
        <w:rPr>
          <w:rFonts w:ascii="Times New Roman" w:eastAsia="Times New Roman" w:hAnsi="Times New Roman" w:cs="Times New Roman"/>
          <w:b/>
          <w:bCs/>
          <w:sz w:val="20"/>
          <w:szCs w:val="20"/>
          <w:lang w:eastAsia="hr-HR"/>
        </w:rPr>
      </w:pPr>
      <w:r w:rsidRPr="00E46E0A">
        <w:rPr>
          <w:rFonts w:ascii="Times New Roman" w:eastAsia="Times New Roman" w:hAnsi="Times New Roman" w:cs="Times New Roman"/>
          <w:sz w:val="20"/>
          <w:szCs w:val="20"/>
          <w:lang w:eastAsia="hr-HR"/>
        </w:rPr>
        <w:t>Evidentiran je ispravak vrijednosti potraživanja u iznosu od 2.</w:t>
      </w:r>
      <w:r>
        <w:rPr>
          <w:rFonts w:ascii="Times New Roman" w:eastAsia="Times New Roman" w:hAnsi="Times New Roman" w:cs="Times New Roman"/>
          <w:sz w:val="20"/>
          <w:szCs w:val="20"/>
          <w:lang w:eastAsia="hr-HR"/>
        </w:rPr>
        <w:t>116.892,62</w:t>
      </w:r>
      <w:r w:rsidRPr="00E46E0A">
        <w:rPr>
          <w:rFonts w:ascii="Times New Roman" w:eastAsia="Times New Roman" w:hAnsi="Times New Roman" w:cs="Times New Roman"/>
          <w:sz w:val="20"/>
          <w:szCs w:val="20"/>
          <w:lang w:eastAsia="hr-HR"/>
        </w:rPr>
        <w:t xml:space="preserve"> kn.</w:t>
      </w:r>
    </w:p>
    <w:p w14:paraId="1F0F8490" w14:textId="77777777" w:rsidR="00656547" w:rsidRPr="00656547" w:rsidRDefault="00656547" w:rsidP="00656547">
      <w:pPr>
        <w:spacing w:after="0" w:line="240" w:lineRule="auto"/>
        <w:jc w:val="both"/>
        <w:rPr>
          <w:rFonts w:ascii="Times New Roman" w:eastAsia="Times New Roman" w:hAnsi="Times New Roman" w:cs="Times New Roman"/>
          <w:b/>
          <w:bCs/>
          <w:sz w:val="20"/>
          <w:szCs w:val="20"/>
          <w:lang w:eastAsia="hr-HR"/>
        </w:rPr>
      </w:pPr>
    </w:p>
    <w:p w14:paraId="315D3D70" w14:textId="30340CC0" w:rsidR="00656547" w:rsidRDefault="00656547" w:rsidP="00656547">
      <w:pPr>
        <w:spacing w:after="0" w:line="240" w:lineRule="auto"/>
        <w:jc w:val="both"/>
        <w:rPr>
          <w:rFonts w:ascii="Times New Roman" w:eastAsia="Times New Roman" w:hAnsi="Times New Roman" w:cs="Times New Roman"/>
          <w:b/>
          <w:bCs/>
          <w:sz w:val="20"/>
          <w:szCs w:val="20"/>
          <w:lang w:eastAsia="hr-HR"/>
        </w:rPr>
      </w:pPr>
      <w:r w:rsidRPr="00656547">
        <w:rPr>
          <w:rFonts w:ascii="Times New Roman" w:eastAsia="Times New Roman" w:hAnsi="Times New Roman" w:cs="Times New Roman"/>
          <w:sz w:val="20"/>
          <w:szCs w:val="20"/>
          <w:lang w:eastAsia="hr-HR"/>
        </w:rPr>
        <w:t xml:space="preserve">                     </w:t>
      </w:r>
      <w:r w:rsidRPr="00E65203">
        <w:rPr>
          <w:rFonts w:ascii="Times New Roman" w:eastAsia="Times New Roman" w:hAnsi="Times New Roman" w:cs="Times New Roman"/>
          <w:b/>
          <w:bCs/>
          <w:sz w:val="20"/>
          <w:szCs w:val="20"/>
          <w:lang w:eastAsia="hr-HR"/>
        </w:rPr>
        <w:t xml:space="preserve">Bilješka broj </w:t>
      </w:r>
      <w:r w:rsidR="00DD6C3F">
        <w:rPr>
          <w:rFonts w:ascii="Times New Roman" w:eastAsia="Times New Roman" w:hAnsi="Times New Roman" w:cs="Times New Roman"/>
          <w:b/>
          <w:bCs/>
          <w:sz w:val="20"/>
          <w:szCs w:val="20"/>
          <w:lang w:eastAsia="hr-HR"/>
        </w:rPr>
        <w:t>15</w:t>
      </w:r>
      <w:r w:rsidRPr="00E65203">
        <w:rPr>
          <w:rFonts w:ascii="Times New Roman" w:eastAsia="Times New Roman" w:hAnsi="Times New Roman" w:cs="Times New Roman"/>
          <w:b/>
          <w:bCs/>
          <w:sz w:val="20"/>
          <w:szCs w:val="20"/>
          <w:lang w:eastAsia="hr-HR"/>
        </w:rPr>
        <w:t>.</w:t>
      </w:r>
    </w:p>
    <w:p w14:paraId="54EA4CF4" w14:textId="77777777" w:rsidR="00E65203" w:rsidRPr="00E65203" w:rsidRDefault="00E65203" w:rsidP="00656547">
      <w:pPr>
        <w:spacing w:after="0" w:line="240" w:lineRule="auto"/>
        <w:jc w:val="both"/>
        <w:rPr>
          <w:rFonts w:ascii="Times New Roman" w:eastAsia="Times New Roman" w:hAnsi="Times New Roman" w:cs="Times New Roman"/>
          <w:b/>
          <w:bCs/>
          <w:sz w:val="20"/>
          <w:szCs w:val="20"/>
          <w:lang w:eastAsia="hr-HR"/>
        </w:rPr>
      </w:pPr>
    </w:p>
    <w:p w14:paraId="74EFBA11" w14:textId="73CC81E0" w:rsidR="00656547" w:rsidRPr="00656547" w:rsidRDefault="00656547" w:rsidP="00656547">
      <w:pPr>
        <w:spacing w:after="0" w:line="240" w:lineRule="auto"/>
        <w:jc w:val="both"/>
        <w:rPr>
          <w:rFonts w:ascii="Times New Roman" w:eastAsia="Times New Roman" w:hAnsi="Times New Roman" w:cs="Times New Roman"/>
          <w:sz w:val="20"/>
          <w:szCs w:val="20"/>
          <w:lang w:eastAsia="hr-HR"/>
        </w:rPr>
      </w:pPr>
      <w:r w:rsidRPr="00656547">
        <w:rPr>
          <w:rFonts w:ascii="Times New Roman" w:eastAsia="Times New Roman" w:hAnsi="Times New Roman" w:cs="Times New Roman"/>
          <w:sz w:val="20"/>
          <w:szCs w:val="20"/>
          <w:lang w:eastAsia="hr-HR"/>
        </w:rPr>
        <w:t xml:space="preserve">                     Na računu 17 Potraživanja od prodaje nefinancijske imovine odnose se na potraživanje za prodano zemljište u iznosu 252.84</w:t>
      </w:r>
      <w:r w:rsidR="00707B4D">
        <w:rPr>
          <w:rFonts w:ascii="Times New Roman" w:eastAsia="Times New Roman" w:hAnsi="Times New Roman" w:cs="Times New Roman"/>
          <w:sz w:val="20"/>
          <w:szCs w:val="20"/>
          <w:lang w:eastAsia="hr-HR"/>
        </w:rPr>
        <w:t>6,82</w:t>
      </w:r>
      <w:r w:rsidRPr="00656547">
        <w:rPr>
          <w:rFonts w:ascii="Times New Roman" w:eastAsia="Times New Roman" w:hAnsi="Times New Roman" w:cs="Times New Roman"/>
          <w:sz w:val="20"/>
          <w:szCs w:val="20"/>
          <w:lang w:eastAsia="hr-HR"/>
        </w:rPr>
        <w:t xml:space="preserve"> kuna i potraživanje od prodaje stanova u iznosu od </w:t>
      </w:r>
      <w:r w:rsidR="00707B4D">
        <w:rPr>
          <w:rFonts w:ascii="Times New Roman" w:eastAsia="Times New Roman" w:hAnsi="Times New Roman" w:cs="Times New Roman"/>
          <w:sz w:val="20"/>
          <w:szCs w:val="20"/>
          <w:lang w:eastAsia="hr-HR"/>
        </w:rPr>
        <w:t>589.212,08</w:t>
      </w:r>
      <w:r w:rsidRPr="00656547">
        <w:rPr>
          <w:rFonts w:ascii="Times New Roman" w:eastAsia="Times New Roman" w:hAnsi="Times New Roman" w:cs="Times New Roman"/>
          <w:sz w:val="20"/>
          <w:szCs w:val="20"/>
          <w:lang w:eastAsia="hr-HR"/>
        </w:rPr>
        <w:t xml:space="preserve"> kuna</w:t>
      </w:r>
    </w:p>
    <w:p w14:paraId="2BC21B02" w14:textId="77777777" w:rsidR="00656547" w:rsidRPr="00656547" w:rsidRDefault="00656547" w:rsidP="00656547">
      <w:pPr>
        <w:spacing w:after="0" w:line="240" w:lineRule="auto"/>
        <w:jc w:val="both"/>
        <w:rPr>
          <w:rFonts w:ascii="Times New Roman" w:eastAsia="Times New Roman" w:hAnsi="Times New Roman" w:cs="Times New Roman"/>
          <w:sz w:val="20"/>
          <w:szCs w:val="20"/>
          <w:lang w:eastAsia="hr-HR"/>
        </w:rPr>
      </w:pPr>
    </w:p>
    <w:p w14:paraId="2EB026B2" w14:textId="5E201DD9" w:rsidR="00656547" w:rsidRDefault="00656547" w:rsidP="00656547">
      <w:pPr>
        <w:spacing w:after="0" w:line="240" w:lineRule="auto"/>
        <w:jc w:val="both"/>
        <w:rPr>
          <w:rFonts w:ascii="Times New Roman" w:eastAsia="Times New Roman" w:hAnsi="Times New Roman" w:cs="Times New Roman"/>
          <w:b/>
          <w:bCs/>
          <w:sz w:val="20"/>
          <w:szCs w:val="20"/>
          <w:lang w:eastAsia="hr-HR"/>
        </w:rPr>
      </w:pPr>
      <w:r w:rsidRPr="00656547">
        <w:rPr>
          <w:rFonts w:ascii="Times New Roman" w:eastAsia="Times New Roman" w:hAnsi="Times New Roman" w:cs="Times New Roman"/>
          <w:sz w:val="20"/>
          <w:szCs w:val="20"/>
          <w:lang w:eastAsia="hr-HR"/>
        </w:rPr>
        <w:t xml:space="preserve">                     </w:t>
      </w:r>
      <w:r w:rsidRPr="00E65203">
        <w:rPr>
          <w:rFonts w:ascii="Times New Roman" w:eastAsia="Times New Roman" w:hAnsi="Times New Roman" w:cs="Times New Roman"/>
          <w:b/>
          <w:bCs/>
          <w:sz w:val="20"/>
          <w:szCs w:val="20"/>
          <w:lang w:eastAsia="hr-HR"/>
        </w:rPr>
        <w:t xml:space="preserve">Bilješka broj  </w:t>
      </w:r>
      <w:r w:rsidR="00707B4D" w:rsidRPr="00E65203">
        <w:rPr>
          <w:rFonts w:ascii="Times New Roman" w:eastAsia="Times New Roman" w:hAnsi="Times New Roman" w:cs="Times New Roman"/>
          <w:b/>
          <w:bCs/>
          <w:sz w:val="20"/>
          <w:szCs w:val="20"/>
          <w:lang w:eastAsia="hr-HR"/>
        </w:rPr>
        <w:t>1</w:t>
      </w:r>
      <w:r w:rsidR="00DD6C3F">
        <w:rPr>
          <w:rFonts w:ascii="Times New Roman" w:eastAsia="Times New Roman" w:hAnsi="Times New Roman" w:cs="Times New Roman"/>
          <w:b/>
          <w:bCs/>
          <w:sz w:val="20"/>
          <w:szCs w:val="20"/>
          <w:lang w:eastAsia="hr-HR"/>
        </w:rPr>
        <w:t>6</w:t>
      </w:r>
      <w:r w:rsidRPr="00E65203">
        <w:rPr>
          <w:rFonts w:ascii="Times New Roman" w:eastAsia="Times New Roman" w:hAnsi="Times New Roman" w:cs="Times New Roman"/>
          <w:b/>
          <w:bCs/>
          <w:sz w:val="20"/>
          <w:szCs w:val="20"/>
          <w:lang w:eastAsia="hr-HR"/>
        </w:rPr>
        <w:t>.</w:t>
      </w:r>
    </w:p>
    <w:p w14:paraId="69663D07" w14:textId="77777777" w:rsidR="00E65203" w:rsidRPr="00E65203" w:rsidRDefault="00E65203" w:rsidP="00656547">
      <w:pPr>
        <w:spacing w:after="0" w:line="240" w:lineRule="auto"/>
        <w:jc w:val="both"/>
        <w:rPr>
          <w:rFonts w:ascii="Times New Roman" w:eastAsia="Times New Roman" w:hAnsi="Times New Roman" w:cs="Times New Roman"/>
          <w:b/>
          <w:bCs/>
          <w:sz w:val="20"/>
          <w:szCs w:val="20"/>
          <w:lang w:eastAsia="hr-HR"/>
        </w:rPr>
      </w:pPr>
    </w:p>
    <w:p w14:paraId="7052E797" w14:textId="770F8266" w:rsidR="006D560A" w:rsidRDefault="00656547" w:rsidP="00656547">
      <w:pPr>
        <w:spacing w:after="0" w:line="240" w:lineRule="auto"/>
        <w:jc w:val="both"/>
        <w:rPr>
          <w:rFonts w:ascii="Times New Roman" w:eastAsia="Times New Roman" w:hAnsi="Times New Roman" w:cs="Times New Roman"/>
          <w:sz w:val="20"/>
          <w:szCs w:val="20"/>
          <w:lang w:eastAsia="hr-HR"/>
        </w:rPr>
      </w:pPr>
      <w:r w:rsidRPr="00656547">
        <w:rPr>
          <w:rFonts w:ascii="Times New Roman" w:eastAsia="Times New Roman" w:hAnsi="Times New Roman" w:cs="Times New Roman"/>
          <w:sz w:val="20"/>
          <w:szCs w:val="20"/>
          <w:lang w:eastAsia="hr-HR"/>
        </w:rPr>
        <w:t xml:space="preserve">                     Na računu 193 Kontinuirani rashodi budućih razdoblja evidentiran je obračun plaće  za prosinac 202</w:t>
      </w:r>
      <w:r w:rsidR="00707B4D">
        <w:rPr>
          <w:rFonts w:ascii="Times New Roman" w:eastAsia="Times New Roman" w:hAnsi="Times New Roman" w:cs="Times New Roman"/>
          <w:sz w:val="20"/>
          <w:szCs w:val="20"/>
          <w:lang w:eastAsia="hr-HR"/>
        </w:rPr>
        <w:t>2</w:t>
      </w:r>
      <w:r w:rsidRPr="00656547">
        <w:rPr>
          <w:rFonts w:ascii="Times New Roman" w:eastAsia="Times New Roman" w:hAnsi="Times New Roman" w:cs="Times New Roman"/>
          <w:sz w:val="20"/>
          <w:szCs w:val="20"/>
          <w:lang w:eastAsia="hr-HR"/>
        </w:rPr>
        <w:t>. u iznosu od 17</w:t>
      </w:r>
      <w:r w:rsidR="00707B4D">
        <w:rPr>
          <w:rFonts w:ascii="Times New Roman" w:eastAsia="Times New Roman" w:hAnsi="Times New Roman" w:cs="Times New Roman"/>
          <w:sz w:val="20"/>
          <w:szCs w:val="20"/>
          <w:lang w:eastAsia="hr-HR"/>
        </w:rPr>
        <w:t>4.161,96</w:t>
      </w:r>
      <w:r w:rsidRPr="00656547">
        <w:rPr>
          <w:rFonts w:ascii="Times New Roman" w:eastAsia="Times New Roman" w:hAnsi="Times New Roman" w:cs="Times New Roman"/>
          <w:sz w:val="20"/>
          <w:szCs w:val="20"/>
          <w:lang w:eastAsia="hr-HR"/>
        </w:rPr>
        <w:t>kn, koja je isplaćena u siječnju 202</w:t>
      </w:r>
      <w:r w:rsidR="00707B4D">
        <w:rPr>
          <w:rFonts w:ascii="Times New Roman" w:eastAsia="Times New Roman" w:hAnsi="Times New Roman" w:cs="Times New Roman"/>
          <w:sz w:val="20"/>
          <w:szCs w:val="20"/>
          <w:lang w:eastAsia="hr-HR"/>
        </w:rPr>
        <w:t>3</w:t>
      </w:r>
      <w:r w:rsidRPr="00656547">
        <w:rPr>
          <w:rFonts w:ascii="Times New Roman" w:eastAsia="Times New Roman" w:hAnsi="Times New Roman" w:cs="Times New Roman"/>
          <w:sz w:val="20"/>
          <w:szCs w:val="20"/>
          <w:lang w:eastAsia="hr-HR"/>
        </w:rPr>
        <w:t>. godine</w:t>
      </w:r>
    </w:p>
    <w:p w14:paraId="290A6AC2" w14:textId="77777777" w:rsidR="006D560A" w:rsidRDefault="006D560A" w:rsidP="00656547">
      <w:pPr>
        <w:spacing w:after="0" w:line="240" w:lineRule="auto"/>
        <w:jc w:val="both"/>
        <w:rPr>
          <w:rFonts w:ascii="Times New Roman" w:eastAsia="Times New Roman" w:hAnsi="Times New Roman" w:cs="Times New Roman"/>
          <w:sz w:val="20"/>
          <w:szCs w:val="20"/>
          <w:lang w:eastAsia="hr-HR"/>
        </w:rPr>
      </w:pPr>
    </w:p>
    <w:p w14:paraId="2D028E95" w14:textId="79298124" w:rsidR="00656547" w:rsidRPr="006D560A" w:rsidRDefault="006D560A" w:rsidP="00656547">
      <w:pPr>
        <w:spacing w:after="0" w:line="240" w:lineRule="auto"/>
        <w:jc w:val="both"/>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                     </w:t>
      </w:r>
      <w:r w:rsidR="00656547" w:rsidRPr="00656547">
        <w:rPr>
          <w:rFonts w:ascii="Times New Roman" w:eastAsia="Times New Roman" w:hAnsi="Times New Roman" w:cs="Times New Roman"/>
          <w:sz w:val="20"/>
          <w:szCs w:val="20"/>
          <w:lang w:eastAsia="hr-HR"/>
        </w:rPr>
        <w:t xml:space="preserve"> </w:t>
      </w:r>
      <w:r w:rsidR="00656547" w:rsidRPr="00E65203">
        <w:rPr>
          <w:rFonts w:ascii="Times New Roman" w:eastAsia="Times New Roman" w:hAnsi="Times New Roman" w:cs="Times New Roman"/>
          <w:b/>
          <w:bCs/>
          <w:sz w:val="20"/>
          <w:szCs w:val="20"/>
          <w:lang w:eastAsia="hr-HR"/>
        </w:rPr>
        <w:t xml:space="preserve">Bilješka broj </w:t>
      </w:r>
      <w:r w:rsidR="00707B4D" w:rsidRPr="00E65203">
        <w:rPr>
          <w:rFonts w:ascii="Times New Roman" w:eastAsia="Times New Roman" w:hAnsi="Times New Roman" w:cs="Times New Roman"/>
          <w:b/>
          <w:bCs/>
          <w:sz w:val="20"/>
          <w:szCs w:val="20"/>
          <w:lang w:eastAsia="hr-HR"/>
        </w:rPr>
        <w:t>1</w:t>
      </w:r>
      <w:r w:rsidR="00DD6C3F">
        <w:rPr>
          <w:rFonts w:ascii="Times New Roman" w:eastAsia="Times New Roman" w:hAnsi="Times New Roman" w:cs="Times New Roman"/>
          <w:b/>
          <w:bCs/>
          <w:sz w:val="20"/>
          <w:szCs w:val="20"/>
          <w:lang w:eastAsia="hr-HR"/>
        </w:rPr>
        <w:t>7</w:t>
      </w:r>
      <w:r w:rsidR="00656547" w:rsidRPr="00E65203">
        <w:rPr>
          <w:rFonts w:ascii="Times New Roman" w:eastAsia="Times New Roman" w:hAnsi="Times New Roman" w:cs="Times New Roman"/>
          <w:b/>
          <w:bCs/>
          <w:sz w:val="20"/>
          <w:szCs w:val="20"/>
          <w:lang w:eastAsia="hr-HR"/>
        </w:rPr>
        <w:t>.</w:t>
      </w:r>
    </w:p>
    <w:p w14:paraId="428EC6C0" w14:textId="77777777" w:rsidR="00E65203" w:rsidRPr="00E65203" w:rsidRDefault="00E65203" w:rsidP="00656547">
      <w:pPr>
        <w:spacing w:after="0" w:line="240" w:lineRule="auto"/>
        <w:jc w:val="both"/>
        <w:rPr>
          <w:rFonts w:ascii="Times New Roman" w:eastAsia="Times New Roman" w:hAnsi="Times New Roman" w:cs="Times New Roman"/>
          <w:b/>
          <w:bCs/>
          <w:sz w:val="20"/>
          <w:szCs w:val="20"/>
          <w:lang w:eastAsia="hr-HR"/>
        </w:rPr>
      </w:pPr>
    </w:p>
    <w:p w14:paraId="5624B522" w14:textId="087031CE" w:rsidR="00656547" w:rsidRPr="00656547" w:rsidRDefault="00656547" w:rsidP="00656547">
      <w:pPr>
        <w:spacing w:after="0" w:line="240" w:lineRule="auto"/>
        <w:jc w:val="both"/>
        <w:rPr>
          <w:rFonts w:ascii="Times New Roman" w:eastAsia="Times New Roman" w:hAnsi="Times New Roman" w:cs="Times New Roman"/>
          <w:sz w:val="20"/>
          <w:szCs w:val="20"/>
          <w:lang w:eastAsia="hr-HR"/>
        </w:rPr>
      </w:pPr>
      <w:r w:rsidRPr="00656547">
        <w:rPr>
          <w:rFonts w:ascii="Times New Roman" w:eastAsia="Times New Roman" w:hAnsi="Times New Roman" w:cs="Times New Roman"/>
          <w:sz w:val="20"/>
          <w:szCs w:val="20"/>
          <w:lang w:eastAsia="hr-HR"/>
        </w:rPr>
        <w:t xml:space="preserve">                      Na računu 23 Obveze za rashode poslovanja (AOP 171) iznose </w:t>
      </w:r>
      <w:r w:rsidR="00707B4D">
        <w:rPr>
          <w:rFonts w:ascii="Times New Roman" w:eastAsia="Times New Roman" w:hAnsi="Times New Roman" w:cs="Times New Roman"/>
          <w:sz w:val="20"/>
          <w:szCs w:val="20"/>
          <w:lang w:eastAsia="hr-HR"/>
        </w:rPr>
        <w:t>5.328.106,40</w:t>
      </w:r>
      <w:r w:rsidRPr="00656547">
        <w:rPr>
          <w:rFonts w:ascii="Times New Roman" w:eastAsia="Times New Roman" w:hAnsi="Times New Roman" w:cs="Times New Roman"/>
          <w:sz w:val="20"/>
          <w:szCs w:val="20"/>
          <w:lang w:eastAsia="hr-HR"/>
        </w:rPr>
        <w:t xml:space="preserve"> kune.</w:t>
      </w:r>
    </w:p>
    <w:p w14:paraId="5945AC5F" w14:textId="77777777" w:rsidR="00656547" w:rsidRPr="00656547" w:rsidRDefault="00656547" w:rsidP="00656547">
      <w:pPr>
        <w:spacing w:after="0" w:line="240" w:lineRule="auto"/>
        <w:jc w:val="both"/>
        <w:rPr>
          <w:rFonts w:ascii="Times New Roman" w:eastAsia="Times New Roman" w:hAnsi="Times New Roman" w:cs="Times New Roman"/>
          <w:sz w:val="20"/>
          <w:szCs w:val="20"/>
          <w:lang w:eastAsia="hr-HR"/>
        </w:rPr>
      </w:pPr>
      <w:r w:rsidRPr="00656547">
        <w:rPr>
          <w:rFonts w:ascii="Times New Roman" w:eastAsia="Times New Roman" w:hAnsi="Times New Roman" w:cs="Times New Roman"/>
          <w:sz w:val="20"/>
          <w:szCs w:val="20"/>
          <w:lang w:eastAsia="hr-H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6"/>
        <w:gridCol w:w="4815"/>
        <w:gridCol w:w="3031"/>
      </w:tblGrid>
      <w:tr w:rsidR="00656547" w:rsidRPr="00656547" w14:paraId="48C7C21F" w14:textId="77777777" w:rsidTr="00656547">
        <w:tc>
          <w:tcPr>
            <w:tcW w:w="1242" w:type="dxa"/>
            <w:tcBorders>
              <w:top w:val="single" w:sz="4" w:space="0" w:color="auto"/>
              <w:left w:val="single" w:sz="4" w:space="0" w:color="auto"/>
              <w:bottom w:val="single" w:sz="4" w:space="0" w:color="auto"/>
              <w:right w:val="single" w:sz="4" w:space="0" w:color="auto"/>
            </w:tcBorders>
            <w:hideMark/>
          </w:tcPr>
          <w:p w14:paraId="60F29C3D" w14:textId="77777777" w:rsidR="00656547" w:rsidRPr="00656547" w:rsidRDefault="00656547">
            <w:pPr>
              <w:spacing w:after="0" w:line="240" w:lineRule="auto"/>
              <w:jc w:val="both"/>
              <w:rPr>
                <w:rFonts w:ascii="Times New Roman" w:eastAsia="Times New Roman" w:hAnsi="Times New Roman" w:cs="Times New Roman"/>
                <w:sz w:val="20"/>
                <w:szCs w:val="20"/>
                <w:lang w:eastAsia="hr-HR"/>
              </w:rPr>
            </w:pPr>
            <w:r w:rsidRPr="00656547">
              <w:rPr>
                <w:rFonts w:ascii="Times New Roman" w:eastAsia="Times New Roman" w:hAnsi="Times New Roman" w:cs="Times New Roman"/>
                <w:sz w:val="20"/>
                <w:szCs w:val="20"/>
                <w:lang w:eastAsia="hr-HR"/>
              </w:rPr>
              <w:t>231</w:t>
            </w:r>
          </w:p>
        </w:tc>
        <w:tc>
          <w:tcPr>
            <w:tcW w:w="4948" w:type="dxa"/>
            <w:tcBorders>
              <w:top w:val="single" w:sz="4" w:space="0" w:color="auto"/>
              <w:left w:val="single" w:sz="4" w:space="0" w:color="auto"/>
              <w:bottom w:val="single" w:sz="4" w:space="0" w:color="auto"/>
              <w:right w:val="single" w:sz="4" w:space="0" w:color="auto"/>
            </w:tcBorders>
            <w:hideMark/>
          </w:tcPr>
          <w:p w14:paraId="5660C74C" w14:textId="77777777" w:rsidR="00656547" w:rsidRPr="00656547" w:rsidRDefault="00656547">
            <w:pPr>
              <w:spacing w:after="0" w:line="240" w:lineRule="auto"/>
              <w:jc w:val="both"/>
              <w:rPr>
                <w:rFonts w:ascii="Times New Roman" w:eastAsia="Times New Roman" w:hAnsi="Times New Roman" w:cs="Times New Roman"/>
                <w:sz w:val="20"/>
                <w:szCs w:val="20"/>
                <w:lang w:eastAsia="hr-HR"/>
              </w:rPr>
            </w:pPr>
            <w:r w:rsidRPr="00656547">
              <w:rPr>
                <w:rFonts w:ascii="Times New Roman" w:eastAsia="Times New Roman" w:hAnsi="Times New Roman" w:cs="Times New Roman"/>
                <w:sz w:val="20"/>
                <w:szCs w:val="20"/>
                <w:lang w:eastAsia="hr-HR"/>
              </w:rPr>
              <w:t>Obveze za zaposlene</w:t>
            </w:r>
          </w:p>
        </w:tc>
        <w:tc>
          <w:tcPr>
            <w:tcW w:w="3096" w:type="dxa"/>
            <w:tcBorders>
              <w:top w:val="single" w:sz="4" w:space="0" w:color="auto"/>
              <w:left w:val="single" w:sz="4" w:space="0" w:color="auto"/>
              <w:bottom w:val="single" w:sz="4" w:space="0" w:color="auto"/>
              <w:right w:val="single" w:sz="4" w:space="0" w:color="auto"/>
            </w:tcBorders>
            <w:hideMark/>
          </w:tcPr>
          <w:p w14:paraId="59CA811B" w14:textId="587AD83E" w:rsidR="00656547" w:rsidRPr="00656547" w:rsidRDefault="00707B4D">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170.808,59</w:t>
            </w:r>
          </w:p>
        </w:tc>
      </w:tr>
      <w:tr w:rsidR="00656547" w:rsidRPr="00656547" w14:paraId="74151EA3" w14:textId="77777777" w:rsidTr="00656547">
        <w:tc>
          <w:tcPr>
            <w:tcW w:w="1242" w:type="dxa"/>
            <w:tcBorders>
              <w:top w:val="single" w:sz="4" w:space="0" w:color="auto"/>
              <w:left w:val="single" w:sz="4" w:space="0" w:color="auto"/>
              <w:bottom w:val="single" w:sz="4" w:space="0" w:color="auto"/>
              <w:right w:val="single" w:sz="4" w:space="0" w:color="auto"/>
            </w:tcBorders>
            <w:hideMark/>
          </w:tcPr>
          <w:p w14:paraId="326F0CE2" w14:textId="77777777" w:rsidR="00656547" w:rsidRPr="00656547" w:rsidRDefault="00656547">
            <w:pPr>
              <w:spacing w:after="0" w:line="240" w:lineRule="auto"/>
              <w:jc w:val="both"/>
              <w:rPr>
                <w:rFonts w:ascii="Times New Roman" w:eastAsia="Times New Roman" w:hAnsi="Times New Roman" w:cs="Times New Roman"/>
                <w:sz w:val="20"/>
                <w:szCs w:val="20"/>
                <w:lang w:eastAsia="hr-HR"/>
              </w:rPr>
            </w:pPr>
            <w:r w:rsidRPr="00656547">
              <w:rPr>
                <w:rFonts w:ascii="Times New Roman" w:eastAsia="Times New Roman" w:hAnsi="Times New Roman" w:cs="Times New Roman"/>
                <w:sz w:val="20"/>
                <w:szCs w:val="20"/>
                <w:lang w:eastAsia="hr-HR"/>
              </w:rPr>
              <w:t>232</w:t>
            </w:r>
          </w:p>
        </w:tc>
        <w:tc>
          <w:tcPr>
            <w:tcW w:w="4948" w:type="dxa"/>
            <w:tcBorders>
              <w:top w:val="single" w:sz="4" w:space="0" w:color="auto"/>
              <w:left w:val="single" w:sz="4" w:space="0" w:color="auto"/>
              <w:bottom w:val="single" w:sz="4" w:space="0" w:color="auto"/>
              <w:right w:val="single" w:sz="4" w:space="0" w:color="auto"/>
            </w:tcBorders>
            <w:hideMark/>
          </w:tcPr>
          <w:p w14:paraId="694E09F9" w14:textId="77777777" w:rsidR="00656547" w:rsidRPr="00656547" w:rsidRDefault="00656547">
            <w:pPr>
              <w:spacing w:after="0" w:line="240" w:lineRule="auto"/>
              <w:jc w:val="both"/>
              <w:rPr>
                <w:rFonts w:ascii="Times New Roman" w:eastAsia="Times New Roman" w:hAnsi="Times New Roman" w:cs="Times New Roman"/>
                <w:sz w:val="20"/>
                <w:szCs w:val="20"/>
                <w:lang w:eastAsia="hr-HR"/>
              </w:rPr>
            </w:pPr>
            <w:r w:rsidRPr="00656547">
              <w:rPr>
                <w:rFonts w:ascii="Times New Roman" w:eastAsia="Times New Roman" w:hAnsi="Times New Roman" w:cs="Times New Roman"/>
                <w:sz w:val="20"/>
                <w:szCs w:val="20"/>
                <w:lang w:eastAsia="hr-HR"/>
              </w:rPr>
              <w:t>Obveze za materijalne rashode</w:t>
            </w:r>
          </w:p>
        </w:tc>
        <w:tc>
          <w:tcPr>
            <w:tcW w:w="3096" w:type="dxa"/>
            <w:tcBorders>
              <w:top w:val="single" w:sz="4" w:space="0" w:color="auto"/>
              <w:left w:val="single" w:sz="4" w:space="0" w:color="auto"/>
              <w:bottom w:val="single" w:sz="4" w:space="0" w:color="auto"/>
              <w:right w:val="single" w:sz="4" w:space="0" w:color="auto"/>
            </w:tcBorders>
            <w:hideMark/>
          </w:tcPr>
          <w:p w14:paraId="71E1876C" w14:textId="767BA27E" w:rsidR="00656547" w:rsidRPr="00656547" w:rsidRDefault="00707B4D">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4.980.739,40</w:t>
            </w:r>
          </w:p>
        </w:tc>
      </w:tr>
      <w:tr w:rsidR="00656547" w:rsidRPr="00656547" w14:paraId="495A6021" w14:textId="77777777" w:rsidTr="00656547">
        <w:tc>
          <w:tcPr>
            <w:tcW w:w="1242" w:type="dxa"/>
            <w:tcBorders>
              <w:top w:val="single" w:sz="4" w:space="0" w:color="auto"/>
              <w:left w:val="single" w:sz="4" w:space="0" w:color="auto"/>
              <w:bottom w:val="single" w:sz="4" w:space="0" w:color="auto"/>
              <w:right w:val="single" w:sz="4" w:space="0" w:color="auto"/>
            </w:tcBorders>
            <w:hideMark/>
          </w:tcPr>
          <w:p w14:paraId="69453C56" w14:textId="77777777" w:rsidR="00656547" w:rsidRPr="00656547" w:rsidRDefault="00656547">
            <w:pPr>
              <w:spacing w:after="0" w:line="240" w:lineRule="auto"/>
              <w:jc w:val="both"/>
              <w:rPr>
                <w:rFonts w:ascii="Times New Roman" w:eastAsia="Times New Roman" w:hAnsi="Times New Roman" w:cs="Times New Roman"/>
                <w:sz w:val="20"/>
                <w:szCs w:val="20"/>
                <w:lang w:eastAsia="hr-HR"/>
              </w:rPr>
            </w:pPr>
            <w:r w:rsidRPr="00656547">
              <w:rPr>
                <w:rFonts w:ascii="Times New Roman" w:eastAsia="Times New Roman" w:hAnsi="Times New Roman" w:cs="Times New Roman"/>
                <w:sz w:val="20"/>
                <w:szCs w:val="20"/>
                <w:lang w:eastAsia="hr-HR"/>
              </w:rPr>
              <w:t>234</w:t>
            </w:r>
          </w:p>
        </w:tc>
        <w:tc>
          <w:tcPr>
            <w:tcW w:w="4948" w:type="dxa"/>
            <w:tcBorders>
              <w:top w:val="single" w:sz="4" w:space="0" w:color="auto"/>
              <w:left w:val="single" w:sz="4" w:space="0" w:color="auto"/>
              <w:bottom w:val="single" w:sz="4" w:space="0" w:color="auto"/>
              <w:right w:val="single" w:sz="4" w:space="0" w:color="auto"/>
            </w:tcBorders>
            <w:hideMark/>
          </w:tcPr>
          <w:p w14:paraId="2028A974" w14:textId="77777777" w:rsidR="00656547" w:rsidRPr="00656547" w:rsidRDefault="00656547">
            <w:pPr>
              <w:spacing w:after="0" w:line="240" w:lineRule="auto"/>
              <w:jc w:val="both"/>
              <w:rPr>
                <w:rFonts w:ascii="Times New Roman" w:eastAsia="Times New Roman" w:hAnsi="Times New Roman" w:cs="Times New Roman"/>
                <w:sz w:val="20"/>
                <w:szCs w:val="20"/>
                <w:lang w:eastAsia="hr-HR"/>
              </w:rPr>
            </w:pPr>
            <w:r w:rsidRPr="00656547">
              <w:rPr>
                <w:rFonts w:ascii="Times New Roman" w:eastAsia="Times New Roman" w:hAnsi="Times New Roman" w:cs="Times New Roman"/>
                <w:sz w:val="20"/>
                <w:szCs w:val="20"/>
                <w:lang w:eastAsia="hr-HR"/>
              </w:rPr>
              <w:t>Obveze za financijske rashode</w:t>
            </w:r>
          </w:p>
        </w:tc>
        <w:tc>
          <w:tcPr>
            <w:tcW w:w="3096" w:type="dxa"/>
            <w:tcBorders>
              <w:top w:val="single" w:sz="4" w:space="0" w:color="auto"/>
              <w:left w:val="single" w:sz="4" w:space="0" w:color="auto"/>
              <w:bottom w:val="single" w:sz="4" w:space="0" w:color="auto"/>
              <w:right w:val="single" w:sz="4" w:space="0" w:color="auto"/>
            </w:tcBorders>
            <w:hideMark/>
          </w:tcPr>
          <w:p w14:paraId="52F9846E" w14:textId="14402B8B" w:rsidR="00656547" w:rsidRPr="00656547" w:rsidRDefault="00707B4D">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6.559,04</w:t>
            </w:r>
          </w:p>
        </w:tc>
      </w:tr>
      <w:tr w:rsidR="00656547" w:rsidRPr="00656547" w14:paraId="6616BE05" w14:textId="77777777" w:rsidTr="00656547">
        <w:tc>
          <w:tcPr>
            <w:tcW w:w="1242" w:type="dxa"/>
            <w:tcBorders>
              <w:top w:val="single" w:sz="4" w:space="0" w:color="auto"/>
              <w:left w:val="single" w:sz="4" w:space="0" w:color="auto"/>
              <w:bottom w:val="single" w:sz="4" w:space="0" w:color="auto"/>
              <w:right w:val="single" w:sz="4" w:space="0" w:color="auto"/>
            </w:tcBorders>
            <w:hideMark/>
          </w:tcPr>
          <w:p w14:paraId="2B26A89B" w14:textId="77777777" w:rsidR="00656547" w:rsidRPr="00656547" w:rsidRDefault="00656547">
            <w:pPr>
              <w:spacing w:after="0" w:line="240" w:lineRule="auto"/>
              <w:jc w:val="both"/>
              <w:rPr>
                <w:rFonts w:ascii="Times New Roman" w:eastAsia="Times New Roman" w:hAnsi="Times New Roman" w:cs="Times New Roman"/>
                <w:sz w:val="20"/>
                <w:szCs w:val="20"/>
                <w:lang w:eastAsia="hr-HR"/>
              </w:rPr>
            </w:pPr>
            <w:r w:rsidRPr="00656547">
              <w:rPr>
                <w:rFonts w:ascii="Times New Roman" w:eastAsia="Times New Roman" w:hAnsi="Times New Roman" w:cs="Times New Roman"/>
                <w:sz w:val="20"/>
                <w:szCs w:val="20"/>
                <w:lang w:eastAsia="hr-HR"/>
              </w:rPr>
              <w:t>235</w:t>
            </w:r>
          </w:p>
        </w:tc>
        <w:tc>
          <w:tcPr>
            <w:tcW w:w="4948" w:type="dxa"/>
            <w:tcBorders>
              <w:top w:val="single" w:sz="4" w:space="0" w:color="auto"/>
              <w:left w:val="single" w:sz="4" w:space="0" w:color="auto"/>
              <w:bottom w:val="single" w:sz="4" w:space="0" w:color="auto"/>
              <w:right w:val="single" w:sz="4" w:space="0" w:color="auto"/>
            </w:tcBorders>
            <w:hideMark/>
          </w:tcPr>
          <w:p w14:paraId="051F1B41" w14:textId="77777777" w:rsidR="00656547" w:rsidRPr="00656547" w:rsidRDefault="00656547">
            <w:pPr>
              <w:spacing w:after="0" w:line="240" w:lineRule="auto"/>
              <w:jc w:val="both"/>
              <w:rPr>
                <w:rFonts w:ascii="Times New Roman" w:eastAsia="Times New Roman" w:hAnsi="Times New Roman" w:cs="Times New Roman"/>
                <w:sz w:val="20"/>
                <w:szCs w:val="20"/>
                <w:lang w:eastAsia="hr-HR"/>
              </w:rPr>
            </w:pPr>
            <w:r w:rsidRPr="00656547">
              <w:rPr>
                <w:rFonts w:ascii="Times New Roman" w:eastAsia="Times New Roman" w:hAnsi="Times New Roman" w:cs="Times New Roman"/>
                <w:sz w:val="20"/>
                <w:szCs w:val="20"/>
                <w:lang w:eastAsia="hr-HR"/>
              </w:rPr>
              <w:t>Obveze za subvencije</w:t>
            </w:r>
          </w:p>
        </w:tc>
        <w:tc>
          <w:tcPr>
            <w:tcW w:w="3096" w:type="dxa"/>
            <w:tcBorders>
              <w:top w:val="single" w:sz="4" w:space="0" w:color="auto"/>
              <w:left w:val="single" w:sz="4" w:space="0" w:color="auto"/>
              <w:bottom w:val="single" w:sz="4" w:space="0" w:color="auto"/>
              <w:right w:val="single" w:sz="4" w:space="0" w:color="auto"/>
            </w:tcBorders>
            <w:hideMark/>
          </w:tcPr>
          <w:p w14:paraId="15653108" w14:textId="77777777" w:rsidR="00656547" w:rsidRPr="00656547" w:rsidRDefault="00656547">
            <w:pPr>
              <w:spacing w:after="0" w:line="240" w:lineRule="auto"/>
              <w:jc w:val="right"/>
              <w:rPr>
                <w:rFonts w:ascii="Times New Roman" w:eastAsia="Times New Roman" w:hAnsi="Times New Roman" w:cs="Times New Roman"/>
                <w:sz w:val="20"/>
                <w:szCs w:val="20"/>
                <w:lang w:eastAsia="hr-HR"/>
              </w:rPr>
            </w:pPr>
            <w:r w:rsidRPr="00656547">
              <w:rPr>
                <w:rFonts w:ascii="Times New Roman" w:eastAsia="Times New Roman" w:hAnsi="Times New Roman" w:cs="Times New Roman"/>
                <w:sz w:val="20"/>
                <w:szCs w:val="20"/>
                <w:lang w:eastAsia="hr-HR"/>
              </w:rPr>
              <w:t>1</w:t>
            </w:r>
          </w:p>
        </w:tc>
      </w:tr>
      <w:tr w:rsidR="00656547" w:rsidRPr="00656547" w14:paraId="1580A61B" w14:textId="77777777" w:rsidTr="00656547">
        <w:tc>
          <w:tcPr>
            <w:tcW w:w="1242" w:type="dxa"/>
            <w:tcBorders>
              <w:top w:val="single" w:sz="4" w:space="0" w:color="auto"/>
              <w:left w:val="single" w:sz="4" w:space="0" w:color="auto"/>
              <w:bottom w:val="single" w:sz="4" w:space="0" w:color="auto"/>
              <w:right w:val="single" w:sz="4" w:space="0" w:color="auto"/>
            </w:tcBorders>
            <w:hideMark/>
          </w:tcPr>
          <w:p w14:paraId="1184B5EA" w14:textId="77777777" w:rsidR="00656547" w:rsidRPr="00656547" w:rsidRDefault="00656547">
            <w:pPr>
              <w:spacing w:after="0" w:line="240" w:lineRule="auto"/>
              <w:jc w:val="both"/>
              <w:rPr>
                <w:rFonts w:ascii="Times New Roman" w:eastAsia="Times New Roman" w:hAnsi="Times New Roman" w:cs="Times New Roman"/>
                <w:sz w:val="20"/>
                <w:szCs w:val="20"/>
                <w:lang w:eastAsia="hr-HR"/>
              </w:rPr>
            </w:pPr>
            <w:r w:rsidRPr="00656547">
              <w:rPr>
                <w:rFonts w:ascii="Times New Roman" w:eastAsia="Times New Roman" w:hAnsi="Times New Roman" w:cs="Times New Roman"/>
                <w:sz w:val="20"/>
                <w:szCs w:val="20"/>
                <w:lang w:eastAsia="hr-HR"/>
              </w:rPr>
              <w:t>237</w:t>
            </w:r>
          </w:p>
        </w:tc>
        <w:tc>
          <w:tcPr>
            <w:tcW w:w="4948" w:type="dxa"/>
            <w:tcBorders>
              <w:top w:val="single" w:sz="4" w:space="0" w:color="auto"/>
              <w:left w:val="single" w:sz="4" w:space="0" w:color="auto"/>
              <w:bottom w:val="single" w:sz="4" w:space="0" w:color="auto"/>
              <w:right w:val="single" w:sz="4" w:space="0" w:color="auto"/>
            </w:tcBorders>
            <w:hideMark/>
          </w:tcPr>
          <w:p w14:paraId="2B437B4B" w14:textId="77777777" w:rsidR="00656547" w:rsidRPr="00656547" w:rsidRDefault="00656547">
            <w:pPr>
              <w:spacing w:after="0" w:line="240" w:lineRule="auto"/>
              <w:jc w:val="both"/>
              <w:rPr>
                <w:rFonts w:ascii="Times New Roman" w:eastAsia="Times New Roman" w:hAnsi="Times New Roman" w:cs="Times New Roman"/>
                <w:sz w:val="20"/>
                <w:szCs w:val="20"/>
                <w:lang w:eastAsia="hr-HR"/>
              </w:rPr>
            </w:pPr>
            <w:r w:rsidRPr="00656547">
              <w:rPr>
                <w:rFonts w:ascii="Times New Roman" w:eastAsia="Times New Roman" w:hAnsi="Times New Roman" w:cs="Times New Roman"/>
                <w:sz w:val="20"/>
                <w:szCs w:val="20"/>
                <w:lang w:eastAsia="hr-HR"/>
              </w:rPr>
              <w:t>Obveze za naknade građanima i kućanstvima</w:t>
            </w:r>
          </w:p>
        </w:tc>
        <w:tc>
          <w:tcPr>
            <w:tcW w:w="3096" w:type="dxa"/>
            <w:tcBorders>
              <w:top w:val="single" w:sz="4" w:space="0" w:color="auto"/>
              <w:left w:val="single" w:sz="4" w:space="0" w:color="auto"/>
              <w:bottom w:val="single" w:sz="4" w:space="0" w:color="auto"/>
              <w:right w:val="single" w:sz="4" w:space="0" w:color="auto"/>
            </w:tcBorders>
            <w:hideMark/>
          </w:tcPr>
          <w:p w14:paraId="56DDC94E" w14:textId="1749BCFF" w:rsidR="00656547" w:rsidRPr="00656547" w:rsidRDefault="00707B4D">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6.317,26</w:t>
            </w:r>
          </w:p>
        </w:tc>
      </w:tr>
      <w:tr w:rsidR="00656547" w:rsidRPr="00656547" w14:paraId="0845BC5A" w14:textId="77777777" w:rsidTr="00656547">
        <w:tc>
          <w:tcPr>
            <w:tcW w:w="1242" w:type="dxa"/>
            <w:tcBorders>
              <w:top w:val="single" w:sz="4" w:space="0" w:color="auto"/>
              <w:left w:val="single" w:sz="4" w:space="0" w:color="auto"/>
              <w:bottom w:val="single" w:sz="4" w:space="0" w:color="auto"/>
              <w:right w:val="single" w:sz="4" w:space="0" w:color="auto"/>
            </w:tcBorders>
            <w:hideMark/>
          </w:tcPr>
          <w:p w14:paraId="03711B73" w14:textId="77777777" w:rsidR="00656547" w:rsidRPr="00656547" w:rsidRDefault="00656547">
            <w:pPr>
              <w:spacing w:after="0" w:line="240" w:lineRule="auto"/>
              <w:jc w:val="both"/>
              <w:rPr>
                <w:rFonts w:ascii="Times New Roman" w:eastAsia="Times New Roman" w:hAnsi="Times New Roman" w:cs="Times New Roman"/>
                <w:sz w:val="20"/>
                <w:szCs w:val="20"/>
                <w:lang w:eastAsia="hr-HR"/>
              </w:rPr>
            </w:pPr>
            <w:r w:rsidRPr="00656547">
              <w:rPr>
                <w:rFonts w:ascii="Times New Roman" w:eastAsia="Times New Roman" w:hAnsi="Times New Roman" w:cs="Times New Roman"/>
                <w:sz w:val="20"/>
                <w:szCs w:val="20"/>
                <w:lang w:eastAsia="hr-HR"/>
              </w:rPr>
              <w:t>239</w:t>
            </w:r>
          </w:p>
        </w:tc>
        <w:tc>
          <w:tcPr>
            <w:tcW w:w="4948" w:type="dxa"/>
            <w:tcBorders>
              <w:top w:val="single" w:sz="4" w:space="0" w:color="auto"/>
              <w:left w:val="single" w:sz="4" w:space="0" w:color="auto"/>
              <w:bottom w:val="single" w:sz="4" w:space="0" w:color="auto"/>
              <w:right w:val="single" w:sz="4" w:space="0" w:color="auto"/>
            </w:tcBorders>
            <w:hideMark/>
          </w:tcPr>
          <w:p w14:paraId="2536C2C0" w14:textId="77777777" w:rsidR="00656547" w:rsidRPr="00656547" w:rsidRDefault="00656547">
            <w:pPr>
              <w:spacing w:after="0" w:line="240" w:lineRule="auto"/>
              <w:jc w:val="both"/>
              <w:rPr>
                <w:rFonts w:ascii="Times New Roman" w:eastAsia="Times New Roman" w:hAnsi="Times New Roman" w:cs="Times New Roman"/>
                <w:sz w:val="20"/>
                <w:szCs w:val="20"/>
                <w:lang w:eastAsia="hr-HR"/>
              </w:rPr>
            </w:pPr>
            <w:r w:rsidRPr="00656547">
              <w:rPr>
                <w:rFonts w:ascii="Times New Roman" w:eastAsia="Times New Roman" w:hAnsi="Times New Roman" w:cs="Times New Roman"/>
                <w:sz w:val="20"/>
                <w:szCs w:val="20"/>
                <w:lang w:eastAsia="hr-HR"/>
              </w:rPr>
              <w:t>Ostale tekuće obveze</w:t>
            </w:r>
          </w:p>
        </w:tc>
        <w:tc>
          <w:tcPr>
            <w:tcW w:w="3096" w:type="dxa"/>
            <w:tcBorders>
              <w:top w:val="single" w:sz="4" w:space="0" w:color="auto"/>
              <w:left w:val="single" w:sz="4" w:space="0" w:color="auto"/>
              <w:bottom w:val="single" w:sz="4" w:space="0" w:color="auto"/>
              <w:right w:val="single" w:sz="4" w:space="0" w:color="auto"/>
            </w:tcBorders>
            <w:hideMark/>
          </w:tcPr>
          <w:p w14:paraId="40DA0D87" w14:textId="5A51B8E9" w:rsidR="00656547" w:rsidRPr="00656547" w:rsidRDefault="00707B4D">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163.681,49</w:t>
            </w:r>
          </w:p>
        </w:tc>
      </w:tr>
    </w:tbl>
    <w:p w14:paraId="76578708" w14:textId="77777777" w:rsidR="00656547" w:rsidRPr="00656547" w:rsidRDefault="00656547" w:rsidP="00656547">
      <w:pPr>
        <w:spacing w:after="0" w:line="240" w:lineRule="auto"/>
        <w:jc w:val="both"/>
        <w:rPr>
          <w:rFonts w:ascii="Times New Roman" w:eastAsia="Times New Roman" w:hAnsi="Times New Roman" w:cs="Times New Roman"/>
          <w:sz w:val="20"/>
          <w:szCs w:val="20"/>
          <w:lang w:eastAsia="hr-HR"/>
        </w:rPr>
      </w:pPr>
    </w:p>
    <w:p w14:paraId="16E442E8" w14:textId="77777777" w:rsidR="00656547" w:rsidRPr="00656547" w:rsidRDefault="00656547" w:rsidP="00656547">
      <w:pPr>
        <w:spacing w:after="0" w:line="240" w:lineRule="auto"/>
        <w:jc w:val="both"/>
        <w:rPr>
          <w:rFonts w:ascii="Times New Roman" w:eastAsia="Times New Roman" w:hAnsi="Times New Roman" w:cs="Times New Roman"/>
          <w:sz w:val="20"/>
          <w:szCs w:val="20"/>
          <w:lang w:eastAsia="hr-HR"/>
        </w:rPr>
      </w:pPr>
      <w:r w:rsidRPr="00656547">
        <w:rPr>
          <w:rFonts w:ascii="Times New Roman" w:eastAsia="Times New Roman" w:hAnsi="Times New Roman" w:cs="Times New Roman"/>
          <w:sz w:val="20"/>
          <w:szCs w:val="20"/>
          <w:lang w:eastAsia="hr-HR"/>
        </w:rPr>
        <w:t>AOP 239 Ostale tekuće obveze odnosi se na:</w:t>
      </w:r>
    </w:p>
    <w:tbl>
      <w:tblPr>
        <w:tblStyle w:val="Reetkatablice"/>
        <w:tblW w:w="0" w:type="auto"/>
        <w:tblInd w:w="0" w:type="dxa"/>
        <w:tblLook w:val="04A0" w:firstRow="1" w:lastRow="0" w:firstColumn="1" w:lastColumn="0" w:noHBand="0" w:noVBand="1"/>
      </w:tblPr>
      <w:tblGrid>
        <w:gridCol w:w="716"/>
        <w:gridCol w:w="3593"/>
        <w:gridCol w:w="1116"/>
      </w:tblGrid>
      <w:tr w:rsidR="00656547" w:rsidRPr="00656547" w14:paraId="46029418" w14:textId="77777777" w:rsidTr="00656547">
        <w:tc>
          <w:tcPr>
            <w:tcW w:w="0" w:type="auto"/>
            <w:tcBorders>
              <w:top w:val="single" w:sz="4" w:space="0" w:color="auto"/>
              <w:left w:val="single" w:sz="4" w:space="0" w:color="auto"/>
              <w:bottom w:val="single" w:sz="4" w:space="0" w:color="auto"/>
              <w:right w:val="single" w:sz="4" w:space="0" w:color="auto"/>
            </w:tcBorders>
            <w:hideMark/>
          </w:tcPr>
          <w:p w14:paraId="1F7F964F" w14:textId="77777777" w:rsidR="00656547" w:rsidRPr="00656547" w:rsidRDefault="00656547">
            <w:pPr>
              <w:jc w:val="both"/>
              <w:rPr>
                <w:rFonts w:ascii="Times New Roman" w:eastAsia="Times New Roman" w:hAnsi="Times New Roman" w:cs="Times New Roman"/>
                <w:sz w:val="20"/>
                <w:szCs w:val="20"/>
                <w:lang w:eastAsia="hr-HR"/>
              </w:rPr>
            </w:pPr>
            <w:r w:rsidRPr="00656547">
              <w:rPr>
                <w:rFonts w:ascii="Times New Roman" w:eastAsia="Times New Roman" w:hAnsi="Times New Roman" w:cs="Times New Roman"/>
                <w:sz w:val="20"/>
                <w:szCs w:val="20"/>
                <w:lang w:eastAsia="hr-HR"/>
              </w:rPr>
              <w:t>23953</w:t>
            </w:r>
          </w:p>
        </w:tc>
        <w:tc>
          <w:tcPr>
            <w:tcW w:w="0" w:type="auto"/>
            <w:tcBorders>
              <w:top w:val="single" w:sz="4" w:space="0" w:color="auto"/>
              <w:left w:val="single" w:sz="4" w:space="0" w:color="auto"/>
              <w:bottom w:val="single" w:sz="4" w:space="0" w:color="auto"/>
              <w:right w:val="single" w:sz="4" w:space="0" w:color="auto"/>
            </w:tcBorders>
            <w:hideMark/>
          </w:tcPr>
          <w:p w14:paraId="7CB625C5" w14:textId="77777777" w:rsidR="00656547" w:rsidRPr="00656547" w:rsidRDefault="00656547">
            <w:pPr>
              <w:jc w:val="both"/>
              <w:rPr>
                <w:rFonts w:ascii="Times New Roman" w:eastAsia="Times New Roman" w:hAnsi="Times New Roman" w:cs="Times New Roman"/>
                <w:sz w:val="20"/>
                <w:szCs w:val="20"/>
                <w:lang w:eastAsia="hr-HR"/>
              </w:rPr>
            </w:pPr>
            <w:r w:rsidRPr="00656547">
              <w:rPr>
                <w:rFonts w:ascii="Times New Roman" w:eastAsia="Times New Roman" w:hAnsi="Times New Roman" w:cs="Times New Roman"/>
                <w:sz w:val="20"/>
                <w:szCs w:val="20"/>
                <w:lang w:eastAsia="hr-HR"/>
              </w:rPr>
              <w:t>Obveze za jamčevine</w:t>
            </w:r>
          </w:p>
        </w:tc>
        <w:tc>
          <w:tcPr>
            <w:tcW w:w="0" w:type="auto"/>
            <w:tcBorders>
              <w:top w:val="single" w:sz="4" w:space="0" w:color="auto"/>
              <w:left w:val="single" w:sz="4" w:space="0" w:color="auto"/>
              <w:bottom w:val="single" w:sz="4" w:space="0" w:color="auto"/>
              <w:right w:val="single" w:sz="4" w:space="0" w:color="auto"/>
            </w:tcBorders>
            <w:hideMark/>
          </w:tcPr>
          <w:p w14:paraId="72D3E4EF" w14:textId="2AEB4891" w:rsidR="00656547" w:rsidRPr="00656547" w:rsidRDefault="003C36C6">
            <w:pPr>
              <w:jc w:val="right"/>
              <w:rPr>
                <w:rFonts w:ascii="Times New Roman" w:eastAsia="Times New Roman" w:hAnsi="Times New Roman" w:cs="Times New Roman"/>
                <w:sz w:val="20"/>
                <w:szCs w:val="20"/>
                <w:lang w:eastAsia="hr-HR"/>
              </w:rPr>
            </w:pPr>
            <w:r w:rsidRPr="003C36C6">
              <w:rPr>
                <w:rFonts w:ascii="Times New Roman" w:eastAsia="Times New Roman" w:hAnsi="Times New Roman" w:cs="Times New Roman"/>
                <w:sz w:val="20"/>
                <w:szCs w:val="20"/>
                <w:lang w:eastAsia="hr-HR"/>
              </w:rPr>
              <w:t>23.543,18</w:t>
            </w:r>
          </w:p>
        </w:tc>
      </w:tr>
      <w:tr w:rsidR="00656547" w:rsidRPr="00656547" w14:paraId="4E910939" w14:textId="77777777" w:rsidTr="00656547">
        <w:tc>
          <w:tcPr>
            <w:tcW w:w="0" w:type="auto"/>
            <w:tcBorders>
              <w:top w:val="single" w:sz="4" w:space="0" w:color="auto"/>
              <w:left w:val="single" w:sz="4" w:space="0" w:color="auto"/>
              <w:bottom w:val="single" w:sz="4" w:space="0" w:color="auto"/>
              <w:right w:val="single" w:sz="4" w:space="0" w:color="auto"/>
            </w:tcBorders>
            <w:hideMark/>
          </w:tcPr>
          <w:p w14:paraId="6BF82C84" w14:textId="77777777" w:rsidR="00656547" w:rsidRPr="00656547" w:rsidRDefault="00656547">
            <w:pPr>
              <w:jc w:val="both"/>
              <w:rPr>
                <w:rFonts w:ascii="Times New Roman" w:eastAsia="Times New Roman" w:hAnsi="Times New Roman" w:cs="Times New Roman"/>
                <w:sz w:val="20"/>
                <w:szCs w:val="20"/>
                <w:lang w:eastAsia="hr-HR"/>
              </w:rPr>
            </w:pPr>
            <w:r w:rsidRPr="00656547">
              <w:rPr>
                <w:rFonts w:ascii="Times New Roman" w:eastAsia="Times New Roman" w:hAnsi="Times New Roman" w:cs="Times New Roman"/>
                <w:sz w:val="20"/>
                <w:szCs w:val="20"/>
                <w:lang w:eastAsia="hr-HR"/>
              </w:rPr>
              <w:t>23954</w:t>
            </w:r>
          </w:p>
        </w:tc>
        <w:tc>
          <w:tcPr>
            <w:tcW w:w="0" w:type="auto"/>
            <w:tcBorders>
              <w:top w:val="single" w:sz="4" w:space="0" w:color="auto"/>
              <w:left w:val="single" w:sz="4" w:space="0" w:color="auto"/>
              <w:bottom w:val="single" w:sz="4" w:space="0" w:color="auto"/>
              <w:right w:val="single" w:sz="4" w:space="0" w:color="auto"/>
            </w:tcBorders>
            <w:hideMark/>
          </w:tcPr>
          <w:p w14:paraId="2AD0AEF4" w14:textId="77777777" w:rsidR="00656547" w:rsidRPr="00656547" w:rsidRDefault="00656547">
            <w:pPr>
              <w:jc w:val="both"/>
              <w:rPr>
                <w:rFonts w:ascii="Times New Roman" w:eastAsia="Times New Roman" w:hAnsi="Times New Roman" w:cs="Times New Roman"/>
                <w:sz w:val="20"/>
                <w:szCs w:val="20"/>
                <w:lang w:eastAsia="hr-HR"/>
              </w:rPr>
            </w:pPr>
            <w:r w:rsidRPr="00656547">
              <w:rPr>
                <w:rFonts w:ascii="Times New Roman" w:eastAsia="Times New Roman" w:hAnsi="Times New Roman" w:cs="Times New Roman"/>
                <w:sz w:val="20"/>
                <w:szCs w:val="20"/>
                <w:lang w:eastAsia="hr-HR"/>
              </w:rPr>
              <w:t>Ostale nespomenute obveze</w:t>
            </w:r>
          </w:p>
        </w:tc>
        <w:tc>
          <w:tcPr>
            <w:tcW w:w="0" w:type="auto"/>
            <w:tcBorders>
              <w:top w:val="single" w:sz="4" w:space="0" w:color="auto"/>
              <w:left w:val="single" w:sz="4" w:space="0" w:color="auto"/>
              <w:bottom w:val="single" w:sz="4" w:space="0" w:color="auto"/>
              <w:right w:val="single" w:sz="4" w:space="0" w:color="auto"/>
            </w:tcBorders>
            <w:hideMark/>
          </w:tcPr>
          <w:p w14:paraId="22D488CE" w14:textId="5EC368B0" w:rsidR="00656547" w:rsidRPr="00656547" w:rsidRDefault="003C36C6">
            <w:pPr>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126.518,17</w:t>
            </w:r>
          </w:p>
        </w:tc>
      </w:tr>
      <w:tr w:rsidR="00656547" w:rsidRPr="00656547" w14:paraId="326E4471" w14:textId="77777777" w:rsidTr="00656547">
        <w:tc>
          <w:tcPr>
            <w:tcW w:w="0" w:type="auto"/>
            <w:tcBorders>
              <w:top w:val="single" w:sz="4" w:space="0" w:color="auto"/>
              <w:left w:val="single" w:sz="4" w:space="0" w:color="auto"/>
              <w:bottom w:val="single" w:sz="4" w:space="0" w:color="auto"/>
              <w:right w:val="single" w:sz="4" w:space="0" w:color="auto"/>
            </w:tcBorders>
            <w:hideMark/>
          </w:tcPr>
          <w:p w14:paraId="2D1BA700" w14:textId="77777777" w:rsidR="00656547" w:rsidRPr="00656547" w:rsidRDefault="00656547">
            <w:pPr>
              <w:jc w:val="both"/>
              <w:rPr>
                <w:rFonts w:ascii="Times New Roman" w:eastAsia="Times New Roman" w:hAnsi="Times New Roman" w:cs="Times New Roman"/>
                <w:sz w:val="20"/>
                <w:szCs w:val="20"/>
                <w:lang w:eastAsia="hr-HR"/>
              </w:rPr>
            </w:pPr>
            <w:r w:rsidRPr="00656547">
              <w:rPr>
                <w:rFonts w:ascii="Times New Roman" w:eastAsia="Times New Roman" w:hAnsi="Times New Roman" w:cs="Times New Roman"/>
                <w:sz w:val="20"/>
                <w:szCs w:val="20"/>
                <w:lang w:eastAsia="hr-HR"/>
              </w:rPr>
              <w:t>23955</w:t>
            </w:r>
          </w:p>
        </w:tc>
        <w:tc>
          <w:tcPr>
            <w:tcW w:w="0" w:type="auto"/>
            <w:tcBorders>
              <w:top w:val="single" w:sz="4" w:space="0" w:color="auto"/>
              <w:left w:val="single" w:sz="4" w:space="0" w:color="auto"/>
              <w:bottom w:val="single" w:sz="4" w:space="0" w:color="auto"/>
              <w:right w:val="single" w:sz="4" w:space="0" w:color="auto"/>
            </w:tcBorders>
            <w:hideMark/>
          </w:tcPr>
          <w:p w14:paraId="18E275EE" w14:textId="312E29CD" w:rsidR="00656547" w:rsidRPr="00656547" w:rsidRDefault="00656547">
            <w:pPr>
              <w:jc w:val="both"/>
              <w:rPr>
                <w:rFonts w:ascii="Times New Roman" w:eastAsia="Times New Roman" w:hAnsi="Times New Roman" w:cs="Times New Roman"/>
                <w:sz w:val="20"/>
                <w:szCs w:val="20"/>
                <w:lang w:eastAsia="hr-HR"/>
              </w:rPr>
            </w:pPr>
            <w:r w:rsidRPr="00656547">
              <w:rPr>
                <w:rFonts w:ascii="Times New Roman" w:eastAsia="Times New Roman" w:hAnsi="Times New Roman" w:cs="Times New Roman"/>
                <w:sz w:val="20"/>
                <w:szCs w:val="20"/>
                <w:lang w:eastAsia="hr-HR"/>
              </w:rPr>
              <w:t xml:space="preserve">Obveze za naplaćene tuđe prihode </w:t>
            </w:r>
            <w:r w:rsidR="00E65203">
              <w:rPr>
                <w:rFonts w:ascii="Times New Roman" w:eastAsia="Times New Roman" w:hAnsi="Times New Roman" w:cs="Times New Roman"/>
                <w:sz w:val="20"/>
                <w:szCs w:val="20"/>
                <w:lang w:eastAsia="hr-HR"/>
              </w:rPr>
              <w:t>–</w:t>
            </w:r>
            <w:r w:rsidRPr="00656547">
              <w:rPr>
                <w:rFonts w:ascii="Times New Roman" w:eastAsia="Times New Roman" w:hAnsi="Times New Roman" w:cs="Times New Roman"/>
                <w:sz w:val="20"/>
                <w:szCs w:val="20"/>
                <w:lang w:eastAsia="hr-HR"/>
              </w:rPr>
              <w:t xml:space="preserve"> NUV</w:t>
            </w:r>
          </w:p>
        </w:tc>
        <w:tc>
          <w:tcPr>
            <w:tcW w:w="0" w:type="auto"/>
            <w:tcBorders>
              <w:top w:val="single" w:sz="4" w:space="0" w:color="auto"/>
              <w:left w:val="single" w:sz="4" w:space="0" w:color="auto"/>
              <w:bottom w:val="single" w:sz="4" w:space="0" w:color="auto"/>
              <w:right w:val="single" w:sz="4" w:space="0" w:color="auto"/>
            </w:tcBorders>
            <w:hideMark/>
          </w:tcPr>
          <w:p w14:paraId="42D2F783" w14:textId="2C1AFF1E" w:rsidR="00656547" w:rsidRPr="00656547" w:rsidRDefault="003C36C6">
            <w:pPr>
              <w:jc w:val="right"/>
              <w:rPr>
                <w:rFonts w:ascii="Times New Roman" w:eastAsia="Times New Roman" w:hAnsi="Times New Roman" w:cs="Times New Roman"/>
                <w:sz w:val="20"/>
                <w:szCs w:val="20"/>
                <w:lang w:eastAsia="hr-HR"/>
              </w:rPr>
            </w:pPr>
            <w:r w:rsidRPr="003C36C6">
              <w:rPr>
                <w:rFonts w:ascii="Times New Roman" w:eastAsia="Times New Roman" w:hAnsi="Times New Roman" w:cs="Times New Roman"/>
                <w:sz w:val="20"/>
                <w:szCs w:val="20"/>
                <w:lang w:eastAsia="hr-HR"/>
              </w:rPr>
              <w:t>4.740,14</w:t>
            </w:r>
          </w:p>
        </w:tc>
      </w:tr>
      <w:tr w:rsidR="003C36C6" w:rsidRPr="00656547" w14:paraId="144ACB24" w14:textId="77777777" w:rsidTr="00656547">
        <w:tc>
          <w:tcPr>
            <w:tcW w:w="0" w:type="auto"/>
            <w:tcBorders>
              <w:top w:val="single" w:sz="4" w:space="0" w:color="auto"/>
              <w:left w:val="single" w:sz="4" w:space="0" w:color="auto"/>
              <w:bottom w:val="single" w:sz="4" w:space="0" w:color="auto"/>
              <w:right w:val="single" w:sz="4" w:space="0" w:color="auto"/>
            </w:tcBorders>
          </w:tcPr>
          <w:p w14:paraId="27B3BEFA" w14:textId="77C4C21C" w:rsidR="003C36C6" w:rsidRPr="00656547" w:rsidRDefault="003C36C6">
            <w:pPr>
              <w:jc w:val="both"/>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23955</w:t>
            </w:r>
          </w:p>
        </w:tc>
        <w:tc>
          <w:tcPr>
            <w:tcW w:w="0" w:type="auto"/>
            <w:tcBorders>
              <w:top w:val="single" w:sz="4" w:space="0" w:color="auto"/>
              <w:left w:val="single" w:sz="4" w:space="0" w:color="auto"/>
              <w:bottom w:val="single" w:sz="4" w:space="0" w:color="auto"/>
              <w:right w:val="single" w:sz="4" w:space="0" w:color="auto"/>
            </w:tcBorders>
          </w:tcPr>
          <w:p w14:paraId="35B24E0B" w14:textId="4BA10E6A" w:rsidR="003C36C6" w:rsidRPr="00656547" w:rsidRDefault="003C36C6">
            <w:pPr>
              <w:jc w:val="both"/>
              <w:rPr>
                <w:rFonts w:ascii="Times New Roman" w:eastAsia="Times New Roman" w:hAnsi="Times New Roman" w:cs="Times New Roman"/>
                <w:sz w:val="20"/>
                <w:szCs w:val="20"/>
                <w:lang w:eastAsia="hr-HR"/>
              </w:rPr>
            </w:pPr>
            <w:r w:rsidRPr="00656547">
              <w:rPr>
                <w:rFonts w:ascii="Times New Roman" w:eastAsia="Times New Roman" w:hAnsi="Times New Roman" w:cs="Times New Roman"/>
                <w:sz w:val="20"/>
                <w:szCs w:val="20"/>
                <w:lang w:eastAsia="hr-HR"/>
              </w:rPr>
              <w:t>Obveze za naplaćene tuđe prihode</w:t>
            </w:r>
            <w:r>
              <w:rPr>
                <w:rFonts w:ascii="Times New Roman" w:eastAsia="Times New Roman" w:hAnsi="Times New Roman" w:cs="Times New Roman"/>
                <w:sz w:val="20"/>
                <w:szCs w:val="20"/>
                <w:lang w:eastAsia="hr-HR"/>
              </w:rPr>
              <w:t xml:space="preserve"> - DV</w:t>
            </w:r>
          </w:p>
        </w:tc>
        <w:tc>
          <w:tcPr>
            <w:tcW w:w="0" w:type="auto"/>
            <w:tcBorders>
              <w:top w:val="single" w:sz="4" w:space="0" w:color="auto"/>
              <w:left w:val="single" w:sz="4" w:space="0" w:color="auto"/>
              <w:bottom w:val="single" w:sz="4" w:space="0" w:color="auto"/>
              <w:right w:val="single" w:sz="4" w:space="0" w:color="auto"/>
            </w:tcBorders>
          </w:tcPr>
          <w:p w14:paraId="1468D1F1" w14:textId="598ADA65" w:rsidR="003C36C6" w:rsidRPr="003C36C6" w:rsidRDefault="003C36C6">
            <w:pPr>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8.880,00</w:t>
            </w:r>
          </w:p>
        </w:tc>
      </w:tr>
      <w:tr w:rsidR="00656547" w:rsidRPr="00656547" w14:paraId="50725281" w14:textId="77777777" w:rsidTr="00656547">
        <w:tc>
          <w:tcPr>
            <w:tcW w:w="0" w:type="auto"/>
            <w:tcBorders>
              <w:top w:val="single" w:sz="4" w:space="0" w:color="auto"/>
              <w:left w:val="single" w:sz="4" w:space="0" w:color="auto"/>
              <w:bottom w:val="single" w:sz="4" w:space="0" w:color="auto"/>
              <w:right w:val="single" w:sz="4" w:space="0" w:color="auto"/>
            </w:tcBorders>
          </w:tcPr>
          <w:p w14:paraId="4B447373" w14:textId="77777777" w:rsidR="00656547" w:rsidRPr="00656547" w:rsidRDefault="00656547">
            <w:pPr>
              <w:jc w:val="both"/>
              <w:rPr>
                <w:rFonts w:ascii="Times New Roman" w:eastAsia="Times New Roman" w:hAnsi="Times New Roman" w:cs="Times New Roman"/>
                <w:sz w:val="20"/>
                <w:szCs w:val="20"/>
                <w:lang w:eastAsia="hr-HR"/>
              </w:rPr>
            </w:pPr>
          </w:p>
        </w:tc>
        <w:tc>
          <w:tcPr>
            <w:tcW w:w="0" w:type="auto"/>
            <w:tcBorders>
              <w:top w:val="single" w:sz="4" w:space="0" w:color="auto"/>
              <w:left w:val="single" w:sz="4" w:space="0" w:color="auto"/>
              <w:bottom w:val="single" w:sz="4" w:space="0" w:color="auto"/>
              <w:right w:val="single" w:sz="4" w:space="0" w:color="auto"/>
            </w:tcBorders>
            <w:hideMark/>
          </w:tcPr>
          <w:p w14:paraId="1C0DD8CC" w14:textId="77777777" w:rsidR="00656547" w:rsidRPr="00656547" w:rsidRDefault="00656547">
            <w:pPr>
              <w:jc w:val="both"/>
              <w:rPr>
                <w:rFonts w:ascii="Times New Roman" w:eastAsia="Times New Roman" w:hAnsi="Times New Roman" w:cs="Times New Roman"/>
                <w:sz w:val="20"/>
                <w:szCs w:val="20"/>
                <w:lang w:eastAsia="hr-HR"/>
              </w:rPr>
            </w:pPr>
            <w:r w:rsidRPr="00656547">
              <w:rPr>
                <w:rFonts w:ascii="Times New Roman" w:eastAsia="Times New Roman" w:hAnsi="Times New Roman" w:cs="Times New Roman"/>
                <w:sz w:val="20"/>
                <w:szCs w:val="20"/>
                <w:lang w:eastAsia="hr-HR"/>
              </w:rPr>
              <w:t>Ukupno:</w:t>
            </w:r>
          </w:p>
        </w:tc>
        <w:tc>
          <w:tcPr>
            <w:tcW w:w="0" w:type="auto"/>
            <w:tcBorders>
              <w:top w:val="single" w:sz="4" w:space="0" w:color="auto"/>
              <w:left w:val="single" w:sz="4" w:space="0" w:color="auto"/>
              <w:bottom w:val="single" w:sz="4" w:space="0" w:color="auto"/>
              <w:right w:val="single" w:sz="4" w:space="0" w:color="auto"/>
            </w:tcBorders>
            <w:hideMark/>
          </w:tcPr>
          <w:p w14:paraId="5A42D1AA" w14:textId="5FF012B2" w:rsidR="00656547" w:rsidRPr="00656547" w:rsidRDefault="003C36C6">
            <w:pPr>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163.681,49</w:t>
            </w:r>
          </w:p>
        </w:tc>
      </w:tr>
    </w:tbl>
    <w:p w14:paraId="4CD40058" w14:textId="77777777" w:rsidR="00656547" w:rsidRPr="00656547" w:rsidRDefault="00656547" w:rsidP="00656547">
      <w:pPr>
        <w:spacing w:after="0" w:line="240" w:lineRule="auto"/>
        <w:jc w:val="both"/>
        <w:rPr>
          <w:rFonts w:ascii="Times New Roman" w:eastAsia="Times New Roman" w:hAnsi="Times New Roman" w:cs="Times New Roman"/>
          <w:sz w:val="20"/>
          <w:szCs w:val="20"/>
          <w:lang w:eastAsia="hr-HR"/>
        </w:rPr>
      </w:pPr>
    </w:p>
    <w:p w14:paraId="7C1E15DE" w14:textId="2F13874A" w:rsidR="00656547" w:rsidRDefault="00656547" w:rsidP="00656547">
      <w:pPr>
        <w:spacing w:after="0" w:line="240" w:lineRule="auto"/>
        <w:jc w:val="both"/>
        <w:rPr>
          <w:rFonts w:ascii="Times New Roman" w:eastAsia="Times New Roman" w:hAnsi="Times New Roman" w:cs="Times New Roman"/>
          <w:b/>
          <w:bCs/>
          <w:sz w:val="20"/>
          <w:szCs w:val="20"/>
          <w:lang w:eastAsia="hr-HR"/>
        </w:rPr>
      </w:pPr>
      <w:r w:rsidRPr="00656547">
        <w:rPr>
          <w:rFonts w:ascii="Times New Roman" w:eastAsia="Times New Roman" w:hAnsi="Times New Roman" w:cs="Times New Roman"/>
          <w:sz w:val="20"/>
          <w:szCs w:val="20"/>
          <w:lang w:eastAsia="hr-HR"/>
        </w:rPr>
        <w:lastRenderedPageBreak/>
        <w:t xml:space="preserve"> </w:t>
      </w:r>
      <w:r w:rsidR="006D560A">
        <w:rPr>
          <w:rFonts w:ascii="Times New Roman" w:eastAsia="Times New Roman" w:hAnsi="Times New Roman" w:cs="Times New Roman"/>
          <w:sz w:val="20"/>
          <w:szCs w:val="20"/>
          <w:lang w:eastAsia="hr-HR"/>
        </w:rPr>
        <w:t xml:space="preserve">                     </w:t>
      </w:r>
      <w:r w:rsidRPr="00E65203">
        <w:rPr>
          <w:rFonts w:ascii="Times New Roman" w:eastAsia="Times New Roman" w:hAnsi="Times New Roman" w:cs="Times New Roman"/>
          <w:b/>
          <w:bCs/>
          <w:sz w:val="20"/>
          <w:szCs w:val="20"/>
          <w:lang w:eastAsia="hr-HR"/>
        </w:rPr>
        <w:t xml:space="preserve">Bilješka broj </w:t>
      </w:r>
      <w:r w:rsidR="006C6A9D" w:rsidRPr="00E65203">
        <w:rPr>
          <w:rFonts w:ascii="Times New Roman" w:eastAsia="Times New Roman" w:hAnsi="Times New Roman" w:cs="Times New Roman"/>
          <w:b/>
          <w:bCs/>
          <w:sz w:val="20"/>
          <w:szCs w:val="20"/>
          <w:lang w:eastAsia="hr-HR"/>
        </w:rPr>
        <w:t>1</w:t>
      </w:r>
      <w:r w:rsidR="00DD6C3F">
        <w:rPr>
          <w:rFonts w:ascii="Times New Roman" w:eastAsia="Times New Roman" w:hAnsi="Times New Roman" w:cs="Times New Roman"/>
          <w:b/>
          <w:bCs/>
          <w:sz w:val="20"/>
          <w:szCs w:val="20"/>
          <w:lang w:eastAsia="hr-HR"/>
        </w:rPr>
        <w:t>8</w:t>
      </w:r>
      <w:r w:rsidRPr="00E65203">
        <w:rPr>
          <w:rFonts w:ascii="Times New Roman" w:eastAsia="Times New Roman" w:hAnsi="Times New Roman" w:cs="Times New Roman"/>
          <w:b/>
          <w:bCs/>
          <w:sz w:val="20"/>
          <w:szCs w:val="20"/>
          <w:lang w:eastAsia="hr-HR"/>
        </w:rPr>
        <w:t>.</w:t>
      </w:r>
    </w:p>
    <w:p w14:paraId="0C265FE4" w14:textId="77777777" w:rsidR="00E65203" w:rsidRPr="00E65203" w:rsidRDefault="00E65203" w:rsidP="00656547">
      <w:pPr>
        <w:spacing w:after="0" w:line="240" w:lineRule="auto"/>
        <w:jc w:val="both"/>
        <w:rPr>
          <w:rFonts w:ascii="Times New Roman" w:eastAsia="Times New Roman" w:hAnsi="Times New Roman" w:cs="Times New Roman"/>
          <w:b/>
          <w:bCs/>
          <w:sz w:val="20"/>
          <w:szCs w:val="20"/>
          <w:lang w:eastAsia="hr-HR"/>
        </w:rPr>
      </w:pPr>
    </w:p>
    <w:p w14:paraId="2939E70D" w14:textId="6AC9DD2B" w:rsidR="00656547" w:rsidRPr="00656547" w:rsidRDefault="00656547" w:rsidP="00656547">
      <w:pPr>
        <w:spacing w:after="0" w:line="240" w:lineRule="auto"/>
        <w:jc w:val="both"/>
        <w:rPr>
          <w:rFonts w:ascii="Times New Roman" w:eastAsia="Times New Roman" w:hAnsi="Times New Roman" w:cs="Times New Roman"/>
          <w:sz w:val="20"/>
          <w:szCs w:val="20"/>
          <w:lang w:eastAsia="hr-HR"/>
        </w:rPr>
      </w:pPr>
      <w:r w:rsidRPr="00656547">
        <w:rPr>
          <w:rFonts w:ascii="Times New Roman" w:eastAsia="Times New Roman" w:hAnsi="Times New Roman" w:cs="Times New Roman"/>
          <w:sz w:val="20"/>
          <w:szCs w:val="20"/>
          <w:lang w:eastAsia="hr-HR"/>
        </w:rPr>
        <w:t xml:space="preserve">                      Na računu 24 Obveze za nabavu nefinancijske imovine iznose </w:t>
      </w:r>
      <w:r w:rsidR="0099013D">
        <w:rPr>
          <w:rFonts w:ascii="Times New Roman" w:eastAsia="Times New Roman" w:hAnsi="Times New Roman" w:cs="Times New Roman"/>
          <w:sz w:val="20"/>
          <w:szCs w:val="20"/>
          <w:lang w:eastAsia="hr-HR"/>
        </w:rPr>
        <w:t xml:space="preserve">2.176.257,15 </w:t>
      </w:r>
      <w:r w:rsidRPr="00656547">
        <w:rPr>
          <w:rFonts w:ascii="Times New Roman" w:eastAsia="Times New Roman" w:hAnsi="Times New Roman" w:cs="Times New Roman"/>
          <w:sz w:val="20"/>
          <w:szCs w:val="20"/>
          <w:lang w:eastAsia="hr-HR"/>
        </w:rPr>
        <w:t>kuna, a odnose se na Obveze za nabavu proizvedene dugotrajne imovine</w:t>
      </w:r>
      <w:r w:rsidR="0099013D">
        <w:rPr>
          <w:rFonts w:ascii="Times New Roman" w:eastAsia="Times New Roman" w:hAnsi="Times New Roman" w:cs="Times New Roman"/>
          <w:sz w:val="20"/>
          <w:szCs w:val="20"/>
          <w:lang w:eastAsia="hr-HR"/>
        </w:rPr>
        <w:t xml:space="preserve">, najveći iznos nepodmirenih nedospjelih obveza nastao je </w:t>
      </w:r>
      <w:r w:rsidR="0099013D">
        <w:rPr>
          <w:rFonts w:ascii="Times New Roman" w:eastAsia="Times New Roman" w:hAnsi="Times New Roman" w:cs="Times New Roman"/>
          <w:bCs/>
          <w:sz w:val="20"/>
          <w:szCs w:val="20"/>
          <w:lang w:eastAsia="hr-HR"/>
        </w:rPr>
        <w:t>po Ugovoru o prodaji nekretnina koji je sklopljen temeljem Odluke  Gradskog vijeća grada Čazme od 24.02.2022. godine o kupnji nekretnina u k.o. Čazma – u naravi zemljište sa gospodarskim zgradama na adresi Franje Vidovića bb, a u svrhu povećanja poduzetničke zone Ninkovica</w:t>
      </w:r>
      <w:r w:rsidR="0099013D">
        <w:rPr>
          <w:rFonts w:ascii="Times New Roman" w:eastAsia="Times New Roman" w:hAnsi="Times New Roman" w:cs="Times New Roman"/>
          <w:bCs/>
          <w:sz w:val="20"/>
          <w:szCs w:val="20"/>
          <w:lang w:eastAsia="hr-HR"/>
        </w:rPr>
        <w:t xml:space="preserve"> i iznosi 1.300.000 kn</w:t>
      </w:r>
      <w:r w:rsidRPr="00656547">
        <w:rPr>
          <w:rFonts w:ascii="Times New Roman" w:eastAsia="Times New Roman" w:hAnsi="Times New Roman" w:cs="Times New Roman"/>
          <w:sz w:val="20"/>
          <w:szCs w:val="20"/>
          <w:lang w:eastAsia="hr-HR"/>
        </w:rPr>
        <w:t>.</w:t>
      </w:r>
    </w:p>
    <w:p w14:paraId="2D61ABE0" w14:textId="77777777" w:rsidR="00656547" w:rsidRPr="00656547" w:rsidRDefault="00656547" w:rsidP="00656547">
      <w:pPr>
        <w:spacing w:after="0" w:line="240" w:lineRule="auto"/>
        <w:jc w:val="both"/>
        <w:rPr>
          <w:rFonts w:ascii="Times New Roman" w:eastAsia="Times New Roman" w:hAnsi="Times New Roman" w:cs="Times New Roman"/>
          <w:sz w:val="20"/>
          <w:szCs w:val="20"/>
          <w:lang w:eastAsia="hr-HR"/>
        </w:rPr>
      </w:pPr>
      <w:r w:rsidRPr="00656547">
        <w:rPr>
          <w:rFonts w:ascii="Times New Roman" w:eastAsia="Times New Roman" w:hAnsi="Times New Roman" w:cs="Times New Roman"/>
          <w:sz w:val="20"/>
          <w:szCs w:val="20"/>
          <w:lang w:eastAsia="hr-HR"/>
        </w:rPr>
        <w:t xml:space="preserve">                                                             </w:t>
      </w:r>
    </w:p>
    <w:p w14:paraId="170B7529" w14:textId="178C7BA3" w:rsidR="00656547" w:rsidRDefault="006D560A" w:rsidP="00656547">
      <w:pPr>
        <w:spacing w:after="0" w:line="240" w:lineRule="auto"/>
        <w:jc w:val="both"/>
        <w:rPr>
          <w:rFonts w:ascii="Times New Roman" w:eastAsia="Times New Roman" w:hAnsi="Times New Roman" w:cs="Times New Roman"/>
          <w:b/>
          <w:bCs/>
          <w:sz w:val="20"/>
          <w:szCs w:val="20"/>
          <w:lang w:eastAsia="hr-HR"/>
        </w:rPr>
      </w:pPr>
      <w:r>
        <w:rPr>
          <w:rFonts w:ascii="Times New Roman" w:eastAsia="Times New Roman" w:hAnsi="Times New Roman" w:cs="Times New Roman"/>
          <w:sz w:val="20"/>
          <w:szCs w:val="20"/>
          <w:lang w:eastAsia="hr-HR"/>
        </w:rPr>
        <w:t xml:space="preserve">                       </w:t>
      </w:r>
      <w:r w:rsidR="00656547" w:rsidRPr="00E65203">
        <w:rPr>
          <w:rFonts w:ascii="Times New Roman" w:eastAsia="Times New Roman" w:hAnsi="Times New Roman" w:cs="Times New Roman"/>
          <w:b/>
          <w:bCs/>
          <w:sz w:val="20"/>
          <w:szCs w:val="20"/>
          <w:lang w:eastAsia="hr-HR"/>
        </w:rPr>
        <w:t xml:space="preserve">Bilješka broj </w:t>
      </w:r>
      <w:r w:rsidR="0099013D" w:rsidRPr="00E65203">
        <w:rPr>
          <w:rFonts w:ascii="Times New Roman" w:eastAsia="Times New Roman" w:hAnsi="Times New Roman" w:cs="Times New Roman"/>
          <w:b/>
          <w:bCs/>
          <w:sz w:val="20"/>
          <w:szCs w:val="20"/>
          <w:lang w:eastAsia="hr-HR"/>
        </w:rPr>
        <w:t>1</w:t>
      </w:r>
      <w:r w:rsidR="00DD6C3F">
        <w:rPr>
          <w:rFonts w:ascii="Times New Roman" w:eastAsia="Times New Roman" w:hAnsi="Times New Roman" w:cs="Times New Roman"/>
          <w:b/>
          <w:bCs/>
          <w:sz w:val="20"/>
          <w:szCs w:val="20"/>
          <w:lang w:eastAsia="hr-HR"/>
        </w:rPr>
        <w:t>9</w:t>
      </w:r>
      <w:r w:rsidR="00656547" w:rsidRPr="00E65203">
        <w:rPr>
          <w:rFonts w:ascii="Times New Roman" w:eastAsia="Times New Roman" w:hAnsi="Times New Roman" w:cs="Times New Roman"/>
          <w:b/>
          <w:bCs/>
          <w:sz w:val="20"/>
          <w:szCs w:val="20"/>
          <w:lang w:eastAsia="hr-HR"/>
        </w:rPr>
        <w:t>.</w:t>
      </w:r>
    </w:p>
    <w:p w14:paraId="367E7361" w14:textId="77777777" w:rsidR="00E65203" w:rsidRPr="00E65203" w:rsidRDefault="00E65203" w:rsidP="00656547">
      <w:pPr>
        <w:spacing w:after="0" w:line="240" w:lineRule="auto"/>
        <w:jc w:val="both"/>
        <w:rPr>
          <w:rFonts w:ascii="Times New Roman" w:eastAsia="Times New Roman" w:hAnsi="Times New Roman" w:cs="Times New Roman"/>
          <w:b/>
          <w:bCs/>
          <w:sz w:val="20"/>
          <w:szCs w:val="20"/>
          <w:lang w:eastAsia="hr-HR"/>
        </w:rPr>
      </w:pPr>
    </w:p>
    <w:p w14:paraId="2D9A75FF" w14:textId="67CAF532" w:rsidR="00656547" w:rsidRPr="00656547" w:rsidRDefault="00656547" w:rsidP="00656547">
      <w:pPr>
        <w:spacing w:after="0" w:line="240" w:lineRule="auto"/>
        <w:ind w:left="720"/>
        <w:contextualSpacing/>
        <w:jc w:val="both"/>
        <w:rPr>
          <w:rFonts w:ascii="Times New Roman" w:eastAsia="Times New Roman" w:hAnsi="Times New Roman" w:cs="Times New Roman"/>
          <w:sz w:val="20"/>
          <w:szCs w:val="20"/>
          <w:lang w:eastAsia="hr-HR"/>
        </w:rPr>
      </w:pPr>
      <w:r w:rsidRPr="00656547">
        <w:rPr>
          <w:rFonts w:ascii="Times New Roman" w:eastAsia="Times New Roman" w:hAnsi="Times New Roman" w:cs="Times New Roman"/>
          <w:sz w:val="20"/>
          <w:szCs w:val="20"/>
          <w:lang w:eastAsia="hr-HR"/>
        </w:rPr>
        <w:t xml:space="preserve">                       Na računu 26 Obveze za kredite i zajmove u iznosu od </w:t>
      </w:r>
      <w:r w:rsidR="0099013D">
        <w:rPr>
          <w:rFonts w:ascii="Times New Roman" w:eastAsia="Times New Roman" w:hAnsi="Times New Roman" w:cs="Times New Roman"/>
          <w:sz w:val="20"/>
          <w:szCs w:val="20"/>
          <w:lang w:eastAsia="hr-HR"/>
        </w:rPr>
        <w:t xml:space="preserve">11.085.812,11 </w:t>
      </w:r>
      <w:r w:rsidRPr="00656547">
        <w:rPr>
          <w:rFonts w:ascii="Times New Roman" w:eastAsia="Times New Roman" w:hAnsi="Times New Roman" w:cs="Times New Roman"/>
          <w:sz w:val="20"/>
          <w:szCs w:val="20"/>
          <w:lang w:eastAsia="hr-HR"/>
        </w:rPr>
        <w:t>kuna evidentirane su obveze za primljene beskamatne zajmove iz Državnog proračuna RH s osnove odgode plaćanja poreza u 2020. godini</w:t>
      </w:r>
      <w:r w:rsidR="0099013D">
        <w:rPr>
          <w:rFonts w:ascii="Times New Roman" w:eastAsia="Times New Roman" w:hAnsi="Times New Roman" w:cs="Times New Roman"/>
          <w:sz w:val="20"/>
          <w:szCs w:val="20"/>
          <w:lang w:eastAsia="hr-HR"/>
        </w:rPr>
        <w:t xml:space="preserve"> koje iznose </w:t>
      </w:r>
      <w:r w:rsidR="0099013D" w:rsidRPr="0099013D">
        <w:rPr>
          <w:rFonts w:ascii="Times New Roman" w:eastAsia="Times New Roman" w:hAnsi="Times New Roman" w:cs="Times New Roman"/>
          <w:sz w:val="20"/>
          <w:szCs w:val="20"/>
          <w:lang w:eastAsia="hr-HR"/>
        </w:rPr>
        <w:t>441.696,89</w:t>
      </w:r>
      <w:r w:rsidR="0099013D">
        <w:rPr>
          <w:rFonts w:ascii="Times New Roman" w:eastAsia="Times New Roman" w:hAnsi="Times New Roman" w:cs="Times New Roman"/>
          <w:sz w:val="20"/>
          <w:szCs w:val="20"/>
          <w:lang w:eastAsia="hr-HR"/>
        </w:rPr>
        <w:t xml:space="preserve"> kuna,</w:t>
      </w:r>
      <w:r w:rsidRPr="00656547">
        <w:rPr>
          <w:rFonts w:ascii="Times New Roman" w:eastAsia="Times New Roman" w:hAnsi="Times New Roman" w:cs="Times New Roman"/>
          <w:sz w:val="20"/>
          <w:szCs w:val="20"/>
          <w:lang w:eastAsia="hr-HR"/>
        </w:rPr>
        <w:t xml:space="preserve"> te izvršenog povrata poreza u 202</w:t>
      </w:r>
      <w:r w:rsidR="0099013D">
        <w:rPr>
          <w:rFonts w:ascii="Times New Roman" w:eastAsia="Times New Roman" w:hAnsi="Times New Roman" w:cs="Times New Roman"/>
          <w:sz w:val="20"/>
          <w:szCs w:val="20"/>
          <w:lang w:eastAsia="hr-HR"/>
        </w:rPr>
        <w:t>2</w:t>
      </w:r>
      <w:r w:rsidRPr="00656547">
        <w:rPr>
          <w:rFonts w:ascii="Times New Roman" w:eastAsia="Times New Roman" w:hAnsi="Times New Roman" w:cs="Times New Roman"/>
          <w:sz w:val="20"/>
          <w:szCs w:val="20"/>
          <w:lang w:eastAsia="hr-HR"/>
        </w:rPr>
        <w:t xml:space="preserve">. godini u iznosu od </w:t>
      </w:r>
      <w:r w:rsidR="0099013D" w:rsidRPr="0099013D">
        <w:rPr>
          <w:rFonts w:ascii="Times New Roman" w:eastAsia="Times New Roman" w:hAnsi="Times New Roman" w:cs="Times New Roman"/>
          <w:sz w:val="20"/>
          <w:szCs w:val="20"/>
          <w:lang w:eastAsia="hr-HR"/>
        </w:rPr>
        <w:t>194.115,24</w:t>
      </w:r>
      <w:r w:rsidR="0099013D">
        <w:rPr>
          <w:rFonts w:ascii="Times New Roman" w:eastAsia="Times New Roman" w:hAnsi="Times New Roman" w:cs="Times New Roman"/>
          <w:sz w:val="20"/>
          <w:szCs w:val="20"/>
          <w:lang w:eastAsia="hr-HR"/>
        </w:rPr>
        <w:t xml:space="preserve"> </w:t>
      </w:r>
      <w:r w:rsidRPr="00656547">
        <w:rPr>
          <w:rFonts w:ascii="Times New Roman" w:eastAsia="Times New Roman" w:hAnsi="Times New Roman" w:cs="Times New Roman"/>
          <w:sz w:val="20"/>
          <w:szCs w:val="20"/>
          <w:lang w:eastAsia="hr-HR"/>
        </w:rPr>
        <w:t>kuna, te</w:t>
      </w:r>
      <w:r w:rsidR="0099013D" w:rsidRPr="0099013D">
        <w:t xml:space="preserve"> </w:t>
      </w:r>
      <w:r w:rsidR="0099013D" w:rsidRPr="0099013D">
        <w:rPr>
          <w:rFonts w:ascii="Times New Roman" w:eastAsia="Times New Roman" w:hAnsi="Times New Roman" w:cs="Times New Roman"/>
          <w:sz w:val="20"/>
          <w:szCs w:val="20"/>
          <w:lang w:eastAsia="hr-HR"/>
        </w:rPr>
        <w:t>10.449.999,98</w:t>
      </w:r>
      <w:r w:rsidRPr="00656547">
        <w:rPr>
          <w:rFonts w:ascii="Times New Roman" w:eastAsia="Times New Roman" w:hAnsi="Times New Roman" w:cs="Times New Roman"/>
          <w:sz w:val="20"/>
          <w:szCs w:val="20"/>
          <w:lang w:eastAsia="hr-HR"/>
        </w:rPr>
        <w:t xml:space="preserve"> kn </w:t>
      </w:r>
      <w:r w:rsidR="00F005AC">
        <w:rPr>
          <w:rFonts w:ascii="Times New Roman" w:eastAsia="Times New Roman" w:hAnsi="Times New Roman" w:cs="Times New Roman"/>
          <w:sz w:val="20"/>
          <w:szCs w:val="20"/>
          <w:lang w:eastAsia="hr-HR"/>
        </w:rPr>
        <w:t>preostali iznos obveze za povrat zajma</w:t>
      </w:r>
      <w:r w:rsidRPr="00656547">
        <w:rPr>
          <w:rFonts w:ascii="Times New Roman" w:eastAsia="Times New Roman" w:hAnsi="Times New Roman" w:cs="Times New Roman"/>
          <w:sz w:val="20"/>
          <w:szCs w:val="20"/>
          <w:lang w:eastAsia="hr-HR"/>
        </w:rPr>
        <w:t xml:space="preserve"> po Ugovoru o kreditu  broj. 5002143993 koji je sklopljen sa Erste&amp;Steiermarkische bank d.d. na ukupni iznos od 11.000.000 kn, a namijenjen je za izgradnju Interpretacijsko-rekreacijskog centra Bio-park Čazma, te za uređenje zgrade Udruga .</w:t>
      </w:r>
    </w:p>
    <w:p w14:paraId="19AD71C9" w14:textId="77777777" w:rsidR="00656547" w:rsidRPr="00656547" w:rsidRDefault="00656547" w:rsidP="00656547">
      <w:pPr>
        <w:spacing w:after="0" w:line="240" w:lineRule="auto"/>
        <w:jc w:val="both"/>
        <w:rPr>
          <w:rFonts w:ascii="Times New Roman" w:eastAsia="Times New Roman" w:hAnsi="Times New Roman" w:cs="Times New Roman"/>
          <w:sz w:val="20"/>
          <w:szCs w:val="20"/>
          <w:lang w:eastAsia="hr-HR"/>
        </w:rPr>
      </w:pPr>
    </w:p>
    <w:p w14:paraId="2DF2DDB3" w14:textId="77777777" w:rsidR="00656547" w:rsidRPr="00656547" w:rsidRDefault="00656547" w:rsidP="00656547">
      <w:pPr>
        <w:spacing w:after="0" w:line="240" w:lineRule="auto"/>
        <w:jc w:val="both"/>
        <w:rPr>
          <w:rFonts w:ascii="Times New Roman" w:eastAsia="Times New Roman" w:hAnsi="Times New Roman" w:cs="Times New Roman"/>
          <w:sz w:val="20"/>
          <w:szCs w:val="20"/>
          <w:lang w:eastAsia="hr-HR"/>
        </w:rPr>
      </w:pPr>
    </w:p>
    <w:p w14:paraId="592FDFE9" w14:textId="1896AC6E" w:rsidR="00656547" w:rsidRPr="00E65203" w:rsidRDefault="006D560A" w:rsidP="00656547">
      <w:pPr>
        <w:spacing w:after="0" w:line="240" w:lineRule="auto"/>
        <w:jc w:val="both"/>
        <w:rPr>
          <w:rFonts w:ascii="Times New Roman" w:eastAsia="Times New Roman" w:hAnsi="Times New Roman" w:cs="Times New Roman"/>
          <w:b/>
          <w:bCs/>
          <w:sz w:val="20"/>
          <w:szCs w:val="20"/>
          <w:lang w:eastAsia="hr-HR"/>
        </w:rPr>
      </w:pPr>
      <w:r>
        <w:rPr>
          <w:rFonts w:ascii="Times New Roman" w:eastAsia="Times New Roman" w:hAnsi="Times New Roman" w:cs="Times New Roman"/>
          <w:sz w:val="20"/>
          <w:szCs w:val="20"/>
          <w:lang w:eastAsia="hr-HR"/>
        </w:rPr>
        <w:t xml:space="preserve">                     </w:t>
      </w:r>
      <w:r w:rsidR="00656547" w:rsidRPr="00656547">
        <w:rPr>
          <w:rFonts w:ascii="Times New Roman" w:eastAsia="Times New Roman" w:hAnsi="Times New Roman" w:cs="Times New Roman"/>
          <w:sz w:val="20"/>
          <w:szCs w:val="20"/>
          <w:lang w:eastAsia="hr-HR"/>
        </w:rPr>
        <w:t xml:space="preserve"> </w:t>
      </w:r>
      <w:r w:rsidR="00656547" w:rsidRPr="00E65203">
        <w:rPr>
          <w:rFonts w:ascii="Times New Roman" w:eastAsia="Times New Roman" w:hAnsi="Times New Roman" w:cs="Times New Roman"/>
          <w:b/>
          <w:bCs/>
          <w:sz w:val="20"/>
          <w:szCs w:val="20"/>
          <w:lang w:eastAsia="hr-HR"/>
        </w:rPr>
        <w:t xml:space="preserve">Bilješka broj  </w:t>
      </w:r>
      <w:r w:rsidR="00DD6C3F">
        <w:rPr>
          <w:rFonts w:ascii="Times New Roman" w:eastAsia="Times New Roman" w:hAnsi="Times New Roman" w:cs="Times New Roman"/>
          <w:b/>
          <w:bCs/>
          <w:sz w:val="20"/>
          <w:szCs w:val="20"/>
          <w:lang w:eastAsia="hr-HR"/>
        </w:rPr>
        <w:t>20</w:t>
      </w:r>
      <w:r w:rsidR="00656547" w:rsidRPr="00E65203">
        <w:rPr>
          <w:rFonts w:ascii="Times New Roman" w:eastAsia="Times New Roman" w:hAnsi="Times New Roman" w:cs="Times New Roman"/>
          <w:b/>
          <w:bCs/>
          <w:sz w:val="20"/>
          <w:szCs w:val="20"/>
          <w:lang w:eastAsia="hr-HR"/>
        </w:rPr>
        <w:t>.</w:t>
      </w:r>
    </w:p>
    <w:p w14:paraId="550C4C37" w14:textId="77777777" w:rsidR="00656547" w:rsidRPr="00656547" w:rsidRDefault="00656547" w:rsidP="00656547">
      <w:pPr>
        <w:spacing w:after="0" w:line="240" w:lineRule="auto"/>
        <w:jc w:val="both"/>
        <w:rPr>
          <w:rFonts w:ascii="Times New Roman" w:eastAsia="Times New Roman" w:hAnsi="Times New Roman" w:cs="Times New Roman"/>
          <w:sz w:val="20"/>
          <w:szCs w:val="20"/>
          <w:lang w:eastAsia="hr-HR"/>
        </w:rPr>
      </w:pPr>
    </w:p>
    <w:p w14:paraId="65B5E2F9" w14:textId="0AA9E585" w:rsidR="00F005AC" w:rsidRPr="00222BBF" w:rsidRDefault="00F005AC" w:rsidP="00F005AC">
      <w:pPr>
        <w:spacing w:after="0" w:line="276" w:lineRule="auto"/>
        <w:jc w:val="both"/>
        <w:rPr>
          <w:rFonts w:ascii="Times New Roman" w:eastAsia="Times New Roman" w:hAnsi="Times New Roman" w:cs="Times New Roman"/>
          <w:sz w:val="20"/>
          <w:szCs w:val="20"/>
          <w:lang w:eastAsia="hr-HR"/>
        </w:rPr>
      </w:pPr>
      <w:r w:rsidRPr="00222BBF">
        <w:rPr>
          <w:rFonts w:ascii="Times New Roman" w:eastAsia="Times New Roman" w:hAnsi="Times New Roman" w:cs="Times New Roman"/>
          <w:sz w:val="20"/>
          <w:szCs w:val="20"/>
          <w:lang w:eastAsia="hr-HR"/>
        </w:rPr>
        <w:t xml:space="preserve">Šifra 11 – Novac u banci i blagajni </w:t>
      </w:r>
    </w:p>
    <w:p w14:paraId="0DD168A4" w14:textId="0A334AD6" w:rsidR="00F005AC" w:rsidRPr="00222BBF" w:rsidRDefault="00F005AC" w:rsidP="00F005AC">
      <w:pPr>
        <w:spacing w:after="0" w:line="276" w:lineRule="auto"/>
        <w:jc w:val="both"/>
        <w:rPr>
          <w:rFonts w:ascii="Times New Roman" w:eastAsia="Times New Roman" w:hAnsi="Times New Roman" w:cs="Times New Roman"/>
          <w:sz w:val="20"/>
          <w:szCs w:val="20"/>
          <w:lang w:eastAsia="hr-HR"/>
        </w:rPr>
      </w:pPr>
      <w:r w:rsidRPr="00222BBF">
        <w:rPr>
          <w:rFonts w:ascii="Times New Roman" w:eastAsia="Times New Roman" w:hAnsi="Times New Roman" w:cs="Times New Roman"/>
          <w:sz w:val="20"/>
          <w:szCs w:val="20"/>
          <w:lang w:eastAsia="hr-HR"/>
        </w:rPr>
        <w:t xml:space="preserve">Na šifri 11, račun 1112 Novac na računu kod tuzemnih poslovnih banaka evidentirano je stanje na žiro-računu poslovne Erste&amp;Steiermärkische banke na dan 31.12.2022. godine  u iznosu </w:t>
      </w:r>
      <w:r>
        <w:rPr>
          <w:rFonts w:ascii="Times New Roman" w:eastAsia="Times New Roman" w:hAnsi="Times New Roman" w:cs="Times New Roman"/>
          <w:sz w:val="20"/>
          <w:szCs w:val="20"/>
          <w:lang w:eastAsia="hr-HR"/>
        </w:rPr>
        <w:t>183.941,73</w:t>
      </w:r>
      <w:r w:rsidRPr="00222BBF">
        <w:rPr>
          <w:rFonts w:ascii="Times New Roman" w:eastAsia="Times New Roman" w:hAnsi="Times New Roman" w:cs="Times New Roman"/>
          <w:sz w:val="20"/>
          <w:szCs w:val="20"/>
          <w:lang w:eastAsia="hr-HR"/>
        </w:rPr>
        <w:t xml:space="preserve"> kuna. Stanje sredstava smanjeno je u odnosu na prethodnu godinu zbog kontinuiranog trošenja sredstava</w:t>
      </w:r>
      <w:r>
        <w:rPr>
          <w:rFonts w:ascii="Times New Roman" w:eastAsia="Times New Roman" w:hAnsi="Times New Roman" w:cs="Times New Roman"/>
          <w:sz w:val="20"/>
          <w:szCs w:val="20"/>
          <w:lang w:eastAsia="hr-HR"/>
        </w:rPr>
        <w:t xml:space="preserve"> te utrošenog primljenog predujma za provođenje projekta Čazma natura koji je okončan</w:t>
      </w:r>
      <w:r w:rsidRPr="00222BBF">
        <w:rPr>
          <w:rFonts w:ascii="Times New Roman" w:eastAsia="Times New Roman" w:hAnsi="Times New Roman" w:cs="Times New Roman"/>
          <w:sz w:val="20"/>
          <w:szCs w:val="20"/>
          <w:lang w:eastAsia="hr-HR"/>
        </w:rPr>
        <w:t>.</w:t>
      </w:r>
    </w:p>
    <w:p w14:paraId="35A80A8F" w14:textId="77777777" w:rsidR="00F005AC" w:rsidRPr="00222BBF" w:rsidRDefault="00F005AC" w:rsidP="00F005AC">
      <w:pPr>
        <w:spacing w:after="0" w:line="276" w:lineRule="auto"/>
        <w:jc w:val="both"/>
        <w:rPr>
          <w:rFonts w:ascii="Times New Roman" w:eastAsia="Times New Roman" w:hAnsi="Times New Roman" w:cs="Times New Roman"/>
          <w:sz w:val="20"/>
          <w:szCs w:val="20"/>
          <w:lang w:eastAsia="hr-HR"/>
        </w:rPr>
      </w:pPr>
    </w:p>
    <w:p w14:paraId="70BD6E45" w14:textId="1C7650AF" w:rsidR="002612FC" w:rsidRPr="00E65203" w:rsidRDefault="006D560A" w:rsidP="002612FC">
      <w:pPr>
        <w:rPr>
          <w:rFonts w:ascii="Times New Roman" w:hAnsi="Times New Roman" w:cs="Times New Roman"/>
          <w:b/>
          <w:sz w:val="20"/>
          <w:szCs w:val="20"/>
        </w:rPr>
      </w:pPr>
      <w:r>
        <w:rPr>
          <w:rFonts w:ascii="Times New Roman" w:hAnsi="Times New Roman" w:cs="Times New Roman"/>
          <w:b/>
          <w:sz w:val="20"/>
          <w:szCs w:val="20"/>
        </w:rPr>
        <w:t xml:space="preserve">                    </w:t>
      </w:r>
      <w:r w:rsidR="00E65203">
        <w:rPr>
          <w:rFonts w:ascii="Times New Roman" w:hAnsi="Times New Roman" w:cs="Times New Roman"/>
          <w:b/>
          <w:sz w:val="20"/>
          <w:szCs w:val="20"/>
        </w:rPr>
        <w:t xml:space="preserve"> </w:t>
      </w:r>
    </w:p>
    <w:p w14:paraId="2E3C32BF" w14:textId="74B9EEDC" w:rsidR="002612FC" w:rsidRPr="008C2056" w:rsidRDefault="002612FC" w:rsidP="002612FC">
      <w:pPr>
        <w:rPr>
          <w:rFonts w:ascii="Times New Roman" w:hAnsi="Times New Roman" w:cs="Times New Roman"/>
          <w:b/>
          <w:sz w:val="24"/>
          <w:szCs w:val="24"/>
        </w:rPr>
      </w:pPr>
      <w:r w:rsidRPr="008C2056">
        <w:rPr>
          <w:rFonts w:ascii="Times New Roman" w:hAnsi="Times New Roman" w:cs="Times New Roman"/>
          <w:b/>
          <w:sz w:val="24"/>
          <w:szCs w:val="24"/>
        </w:rPr>
        <w:t>REZULTAT POSLOVANJA</w:t>
      </w:r>
    </w:p>
    <w:p w14:paraId="49C81910" w14:textId="77777777" w:rsidR="008C2056" w:rsidRPr="00E65203" w:rsidRDefault="008C2056" w:rsidP="008C2056">
      <w:pPr>
        <w:rPr>
          <w:rFonts w:ascii="Times New Roman" w:hAnsi="Times New Roman" w:cs="Times New Roman"/>
          <w:b/>
          <w:sz w:val="20"/>
          <w:szCs w:val="20"/>
        </w:rPr>
      </w:pPr>
      <w:r>
        <w:rPr>
          <w:rFonts w:ascii="Times New Roman" w:hAnsi="Times New Roman" w:cs="Times New Roman"/>
          <w:b/>
          <w:sz w:val="20"/>
          <w:szCs w:val="20"/>
        </w:rPr>
        <w:t xml:space="preserve">                     </w:t>
      </w:r>
      <w:r w:rsidRPr="00E65203">
        <w:rPr>
          <w:rFonts w:ascii="Times New Roman" w:hAnsi="Times New Roman" w:cs="Times New Roman"/>
          <w:b/>
          <w:sz w:val="20"/>
          <w:szCs w:val="20"/>
        </w:rPr>
        <w:t xml:space="preserve">Bilješka broj </w:t>
      </w:r>
      <w:r>
        <w:rPr>
          <w:rFonts w:ascii="Times New Roman" w:hAnsi="Times New Roman" w:cs="Times New Roman"/>
          <w:b/>
          <w:sz w:val="20"/>
          <w:szCs w:val="20"/>
        </w:rPr>
        <w:t>21</w:t>
      </w:r>
      <w:r w:rsidRPr="00E65203">
        <w:rPr>
          <w:rFonts w:ascii="Times New Roman" w:hAnsi="Times New Roman" w:cs="Times New Roman"/>
          <w:b/>
          <w:sz w:val="20"/>
          <w:szCs w:val="20"/>
        </w:rPr>
        <w:t>.</w:t>
      </w:r>
    </w:p>
    <w:p w14:paraId="5EE4B74B" w14:textId="09BBFD76" w:rsidR="00E65203" w:rsidRDefault="002612FC" w:rsidP="00E65203">
      <w:pPr>
        <w:spacing w:after="0" w:line="276" w:lineRule="auto"/>
        <w:jc w:val="both"/>
        <w:rPr>
          <w:rFonts w:ascii="Times New Roman" w:hAnsi="Times New Roman" w:cs="Times New Roman"/>
          <w:bCs/>
          <w:sz w:val="20"/>
          <w:szCs w:val="20"/>
        </w:rPr>
      </w:pPr>
      <w:r w:rsidRPr="001C77CB">
        <w:rPr>
          <w:rFonts w:ascii="Times New Roman" w:hAnsi="Times New Roman" w:cs="Times New Roman"/>
          <w:bCs/>
          <w:sz w:val="20"/>
          <w:szCs w:val="20"/>
        </w:rPr>
        <w:t xml:space="preserve">Ukupni prihodi i primici ostvareni su u iznosu </w:t>
      </w:r>
      <w:r w:rsidR="00222BBF">
        <w:rPr>
          <w:rFonts w:ascii="Times New Roman" w:hAnsi="Times New Roman" w:cs="Times New Roman"/>
          <w:bCs/>
          <w:sz w:val="20"/>
          <w:szCs w:val="20"/>
        </w:rPr>
        <w:t>45.312.519,72</w:t>
      </w:r>
      <w:r w:rsidRPr="001C77CB">
        <w:rPr>
          <w:rFonts w:ascii="Times New Roman" w:hAnsi="Times New Roman" w:cs="Times New Roman"/>
          <w:bCs/>
          <w:sz w:val="20"/>
          <w:szCs w:val="20"/>
        </w:rPr>
        <w:t xml:space="preserve"> kn, dok su ukupni rashodi i izdaci ostvareni u iznosu od </w:t>
      </w:r>
      <w:r w:rsidR="00222BBF">
        <w:rPr>
          <w:rFonts w:ascii="Times New Roman" w:hAnsi="Times New Roman" w:cs="Times New Roman"/>
          <w:bCs/>
          <w:sz w:val="20"/>
          <w:szCs w:val="20"/>
        </w:rPr>
        <w:t>49.164.279,83</w:t>
      </w:r>
      <w:r w:rsidRPr="001C77CB">
        <w:rPr>
          <w:rFonts w:ascii="Times New Roman" w:hAnsi="Times New Roman" w:cs="Times New Roman"/>
          <w:bCs/>
          <w:sz w:val="20"/>
          <w:szCs w:val="20"/>
        </w:rPr>
        <w:t xml:space="preserve"> kn. U ovom obračunskom razdoblju ostvaren je </w:t>
      </w:r>
      <w:r>
        <w:rPr>
          <w:rFonts w:ascii="Times New Roman" w:hAnsi="Times New Roman" w:cs="Times New Roman"/>
          <w:bCs/>
          <w:sz w:val="20"/>
          <w:szCs w:val="20"/>
        </w:rPr>
        <w:t>manjak</w:t>
      </w:r>
      <w:r w:rsidRPr="001C77CB">
        <w:rPr>
          <w:rFonts w:ascii="Times New Roman" w:hAnsi="Times New Roman" w:cs="Times New Roman"/>
          <w:bCs/>
          <w:sz w:val="20"/>
          <w:szCs w:val="20"/>
        </w:rPr>
        <w:t xml:space="preserve"> prihoda i primitaka i isti iznosi </w:t>
      </w:r>
      <w:r w:rsidR="00222BBF">
        <w:rPr>
          <w:rFonts w:ascii="Times New Roman" w:hAnsi="Times New Roman" w:cs="Times New Roman"/>
          <w:bCs/>
          <w:sz w:val="20"/>
          <w:szCs w:val="20"/>
        </w:rPr>
        <w:t>3.851.760,11 kn</w:t>
      </w:r>
      <w:r w:rsidRPr="001C77CB">
        <w:rPr>
          <w:rFonts w:ascii="Times New Roman" w:hAnsi="Times New Roman" w:cs="Times New Roman"/>
          <w:bCs/>
          <w:sz w:val="20"/>
          <w:szCs w:val="20"/>
        </w:rPr>
        <w:t xml:space="preserve"> kn čime se </w:t>
      </w:r>
      <w:r>
        <w:rPr>
          <w:rFonts w:ascii="Times New Roman" w:hAnsi="Times New Roman" w:cs="Times New Roman"/>
          <w:bCs/>
          <w:sz w:val="20"/>
          <w:szCs w:val="20"/>
        </w:rPr>
        <w:t>povećava</w:t>
      </w:r>
      <w:r w:rsidRPr="001C77CB">
        <w:rPr>
          <w:rFonts w:ascii="Times New Roman" w:hAnsi="Times New Roman" w:cs="Times New Roman"/>
          <w:bCs/>
          <w:sz w:val="20"/>
          <w:szCs w:val="20"/>
        </w:rPr>
        <w:t xml:space="preserve"> manjak prenijet iz prethodne godine koji je iznosio 3.352.342,30 kn. </w:t>
      </w:r>
      <w:r w:rsidR="00E65203" w:rsidRPr="00222BBF">
        <w:rPr>
          <w:rFonts w:ascii="Times New Roman" w:eastAsia="Times New Roman" w:hAnsi="Times New Roman" w:cs="Times New Roman"/>
          <w:sz w:val="20"/>
          <w:szCs w:val="20"/>
          <w:lang w:eastAsia="hr-HR"/>
        </w:rPr>
        <w:t xml:space="preserve">Obvezna, zakonska korekcija rezultata provela se prema čl. 82. Pravilnika i Zakona o proračunu. Utvrđeni rezultat poslovanja u izvještajnom razdoblju 01.01. - 31.12.2022. i rezultat od transakcija na nefinancijskoj imovini sa stanjem na dan 31. prosinca korigiraju se </w:t>
      </w:r>
      <w:r w:rsidR="00E65203" w:rsidRPr="00222BBF">
        <w:rPr>
          <w:rFonts w:ascii="Times New Roman" w:eastAsia="Times New Roman" w:hAnsi="Times New Roman" w:cs="Times New Roman"/>
          <w:bCs/>
          <w:sz w:val="20"/>
          <w:szCs w:val="20"/>
          <w:lang w:eastAsia="hr-HR"/>
        </w:rPr>
        <w:t>za iznose kapitalnih prijenosa ostvarenih tijekom proračunske godine</w:t>
      </w:r>
      <w:r w:rsidR="00E65203" w:rsidRPr="00222BBF">
        <w:rPr>
          <w:rFonts w:ascii="Times New Roman" w:eastAsia="Times New Roman" w:hAnsi="Times New Roman" w:cs="Times New Roman"/>
          <w:sz w:val="20"/>
          <w:szCs w:val="20"/>
          <w:lang w:eastAsia="hr-HR"/>
        </w:rPr>
        <w:t xml:space="preserve">, koji su utrošeni za nabavu nefinancijske imovine. Temeljnicom se 31. prosinca zadužio račun </w:t>
      </w:r>
      <w:r w:rsidR="00E65203">
        <w:rPr>
          <w:rFonts w:ascii="Times New Roman" w:eastAsia="Times New Roman" w:hAnsi="Times New Roman" w:cs="Times New Roman"/>
          <w:sz w:val="20"/>
          <w:szCs w:val="20"/>
          <w:lang w:eastAsia="hr-HR"/>
        </w:rPr>
        <w:t>viška</w:t>
      </w:r>
      <w:r w:rsidR="00E65203" w:rsidRPr="00222BBF">
        <w:rPr>
          <w:rFonts w:ascii="Times New Roman" w:eastAsia="Times New Roman" w:hAnsi="Times New Roman" w:cs="Times New Roman"/>
          <w:sz w:val="20"/>
          <w:szCs w:val="20"/>
          <w:lang w:eastAsia="hr-HR"/>
        </w:rPr>
        <w:t xml:space="preserve"> prihoda poslovanja, a odobrio račun manjka prihoda od nefinancijske imovine u </w:t>
      </w:r>
      <w:r w:rsidR="00E65203">
        <w:rPr>
          <w:rFonts w:ascii="Times New Roman" w:eastAsia="Times New Roman" w:hAnsi="Times New Roman" w:cs="Times New Roman"/>
          <w:sz w:val="20"/>
          <w:szCs w:val="20"/>
          <w:lang w:eastAsia="hr-HR"/>
        </w:rPr>
        <w:t xml:space="preserve">ukupnom </w:t>
      </w:r>
      <w:r w:rsidR="00E65203" w:rsidRPr="00222BBF">
        <w:rPr>
          <w:rFonts w:ascii="Times New Roman" w:eastAsia="Times New Roman" w:hAnsi="Times New Roman" w:cs="Times New Roman"/>
          <w:sz w:val="20"/>
          <w:szCs w:val="20"/>
          <w:lang w:eastAsia="hr-HR"/>
        </w:rPr>
        <w:t>iznosu</w:t>
      </w:r>
      <w:r w:rsidR="00E65203">
        <w:rPr>
          <w:rFonts w:ascii="Times New Roman" w:eastAsia="Times New Roman" w:hAnsi="Times New Roman" w:cs="Times New Roman"/>
          <w:sz w:val="20"/>
          <w:szCs w:val="20"/>
          <w:lang w:eastAsia="hr-HR"/>
        </w:rPr>
        <w:t xml:space="preserve"> od 6.014.476,18</w:t>
      </w:r>
      <w:r w:rsidR="00E65203" w:rsidRPr="00222BBF">
        <w:rPr>
          <w:rFonts w:ascii="Times New Roman" w:eastAsia="Times New Roman" w:hAnsi="Times New Roman" w:cs="Times New Roman"/>
          <w:sz w:val="20"/>
          <w:szCs w:val="20"/>
          <w:lang w:eastAsia="hr-HR"/>
        </w:rPr>
        <w:t xml:space="preserve"> kuna</w:t>
      </w:r>
      <w:r w:rsidR="00E65203">
        <w:rPr>
          <w:rFonts w:ascii="Times New Roman" w:eastAsia="Times New Roman" w:hAnsi="Times New Roman" w:cs="Times New Roman"/>
          <w:sz w:val="20"/>
          <w:szCs w:val="20"/>
          <w:lang w:eastAsia="hr-HR"/>
        </w:rPr>
        <w:t xml:space="preserve"> koliko iznose primljene kapitalne pomoći</w:t>
      </w:r>
      <w:r w:rsidR="00E65203" w:rsidRPr="00222BBF">
        <w:rPr>
          <w:rFonts w:ascii="Times New Roman" w:eastAsia="Times New Roman" w:hAnsi="Times New Roman" w:cs="Times New Roman"/>
          <w:sz w:val="20"/>
          <w:szCs w:val="20"/>
          <w:lang w:eastAsia="hr-HR"/>
        </w:rPr>
        <w:t xml:space="preserve">. </w:t>
      </w:r>
    </w:p>
    <w:p w14:paraId="56738F98" w14:textId="42D42037" w:rsidR="002612FC" w:rsidRDefault="002612FC" w:rsidP="002612FC">
      <w:pPr>
        <w:rPr>
          <w:rFonts w:ascii="Times New Roman" w:hAnsi="Times New Roman" w:cs="Times New Roman"/>
          <w:bCs/>
          <w:sz w:val="20"/>
          <w:szCs w:val="20"/>
        </w:rPr>
      </w:pPr>
      <w:r w:rsidRPr="001C77CB">
        <w:rPr>
          <w:rFonts w:ascii="Times New Roman" w:hAnsi="Times New Roman" w:cs="Times New Roman"/>
          <w:bCs/>
          <w:sz w:val="20"/>
          <w:szCs w:val="20"/>
        </w:rPr>
        <w:t xml:space="preserve">Manjak prihoda i primitaka za pokriće u slijedećem razdoblju iznosi </w:t>
      </w:r>
      <w:r w:rsidR="00222BBF">
        <w:rPr>
          <w:rFonts w:ascii="Times New Roman" w:hAnsi="Times New Roman" w:cs="Times New Roman"/>
          <w:bCs/>
          <w:sz w:val="20"/>
          <w:szCs w:val="20"/>
        </w:rPr>
        <w:t>7.204.101,43</w:t>
      </w:r>
      <w:r w:rsidRPr="001C77CB">
        <w:rPr>
          <w:rFonts w:ascii="Times New Roman" w:hAnsi="Times New Roman" w:cs="Times New Roman"/>
          <w:bCs/>
          <w:sz w:val="20"/>
          <w:szCs w:val="20"/>
        </w:rPr>
        <w:t xml:space="preserve"> kn.</w:t>
      </w:r>
    </w:p>
    <w:p w14:paraId="3EA8A69C" w14:textId="2D89181C" w:rsidR="002612FC" w:rsidRDefault="002612FC" w:rsidP="002612FC">
      <w:pPr>
        <w:rPr>
          <w:rFonts w:ascii="Times New Roman" w:hAnsi="Times New Roman" w:cs="Times New Roman"/>
          <w:bCs/>
          <w:sz w:val="20"/>
          <w:szCs w:val="20"/>
        </w:rPr>
      </w:pPr>
      <w:r>
        <w:rPr>
          <w:rFonts w:ascii="Times New Roman" w:hAnsi="Times New Roman" w:cs="Times New Roman"/>
          <w:bCs/>
          <w:sz w:val="20"/>
          <w:szCs w:val="20"/>
        </w:rPr>
        <w:t>Do velikog povećanja rashoda u izvještajnom razdoblju, a time i do značajnog povećanja manjka došlo je iz razloga što je sa 30.06.2022. godine dovršen projekt Čazma Natura ukupne vrijednosti 26 mil kn, te</w:t>
      </w:r>
      <w:r w:rsidR="00222BBF">
        <w:rPr>
          <w:rFonts w:ascii="Times New Roman" w:hAnsi="Times New Roman" w:cs="Times New Roman"/>
          <w:bCs/>
          <w:sz w:val="20"/>
          <w:szCs w:val="20"/>
        </w:rPr>
        <w:t xml:space="preserve"> su</w:t>
      </w:r>
      <w:r>
        <w:rPr>
          <w:rFonts w:ascii="Times New Roman" w:hAnsi="Times New Roman" w:cs="Times New Roman"/>
          <w:bCs/>
          <w:sz w:val="20"/>
          <w:szCs w:val="20"/>
        </w:rPr>
        <w:t xml:space="preserve"> svi računi pristigli</w:t>
      </w:r>
      <w:r w:rsidR="00222BBF">
        <w:rPr>
          <w:rFonts w:ascii="Times New Roman" w:hAnsi="Times New Roman" w:cs="Times New Roman"/>
          <w:bCs/>
          <w:sz w:val="20"/>
          <w:szCs w:val="20"/>
        </w:rPr>
        <w:t xml:space="preserve"> i evidentirani</w:t>
      </w:r>
      <w:r>
        <w:rPr>
          <w:rFonts w:ascii="Times New Roman" w:hAnsi="Times New Roman" w:cs="Times New Roman"/>
          <w:bCs/>
          <w:sz w:val="20"/>
          <w:szCs w:val="20"/>
        </w:rPr>
        <w:t xml:space="preserve"> u izvještajnom razdoblju, dok u narednom periodu očekujemo povrat utrošenih sredstava jer je projekt sufinanciran sredstvima EU.</w:t>
      </w:r>
    </w:p>
    <w:p w14:paraId="7F6EB219" w14:textId="77777777" w:rsidR="008C2056" w:rsidRDefault="008C2056" w:rsidP="002612FC">
      <w:pPr>
        <w:rPr>
          <w:rFonts w:ascii="Times New Roman" w:hAnsi="Times New Roman" w:cs="Times New Roman"/>
          <w:bCs/>
          <w:sz w:val="20"/>
          <w:szCs w:val="20"/>
        </w:rPr>
      </w:pPr>
    </w:p>
    <w:p w14:paraId="67F48EFF" w14:textId="77777777" w:rsidR="008C2056" w:rsidRPr="00813846" w:rsidRDefault="008C2056" w:rsidP="008C2056">
      <w:pPr>
        <w:rPr>
          <w:rFonts w:ascii="Times New Roman" w:hAnsi="Times New Roman" w:cs="Times New Roman"/>
          <w:b/>
          <w:sz w:val="24"/>
          <w:szCs w:val="24"/>
        </w:rPr>
      </w:pPr>
      <w:r w:rsidRPr="00813846">
        <w:rPr>
          <w:rFonts w:ascii="Times New Roman" w:hAnsi="Times New Roman" w:cs="Times New Roman"/>
          <w:b/>
          <w:sz w:val="24"/>
          <w:szCs w:val="24"/>
        </w:rPr>
        <w:t>P VRIO</w:t>
      </w:r>
    </w:p>
    <w:p w14:paraId="2C1EB490" w14:textId="0402CE71" w:rsidR="008C2056" w:rsidRDefault="008C2056" w:rsidP="008C2056">
      <w:pPr>
        <w:rPr>
          <w:rFonts w:ascii="Times New Roman" w:hAnsi="Times New Roman" w:cs="Times New Roman"/>
          <w:b/>
          <w:sz w:val="20"/>
          <w:szCs w:val="20"/>
        </w:rPr>
      </w:pPr>
      <w:r w:rsidRPr="006D560A">
        <w:rPr>
          <w:rFonts w:ascii="Times New Roman" w:hAnsi="Times New Roman" w:cs="Times New Roman"/>
          <w:b/>
          <w:sz w:val="20"/>
          <w:szCs w:val="20"/>
        </w:rPr>
        <w:t xml:space="preserve">Bilješka broj </w:t>
      </w:r>
      <w:r>
        <w:rPr>
          <w:rFonts w:ascii="Times New Roman" w:hAnsi="Times New Roman" w:cs="Times New Roman"/>
          <w:b/>
          <w:sz w:val="20"/>
          <w:szCs w:val="20"/>
        </w:rPr>
        <w:t>2</w:t>
      </w:r>
      <w:r>
        <w:rPr>
          <w:rFonts w:ascii="Times New Roman" w:hAnsi="Times New Roman" w:cs="Times New Roman"/>
          <w:b/>
          <w:sz w:val="20"/>
          <w:szCs w:val="20"/>
        </w:rPr>
        <w:t>2</w:t>
      </w:r>
      <w:r w:rsidRPr="006D560A">
        <w:rPr>
          <w:rFonts w:ascii="Times New Roman" w:hAnsi="Times New Roman" w:cs="Times New Roman"/>
          <w:b/>
          <w:sz w:val="20"/>
          <w:szCs w:val="20"/>
        </w:rPr>
        <w:t xml:space="preserve">. </w:t>
      </w:r>
    </w:p>
    <w:p w14:paraId="3101CFAE" w14:textId="77777777" w:rsidR="008C2056" w:rsidRDefault="008C2056" w:rsidP="008C2056">
      <w:pPr>
        <w:rPr>
          <w:rFonts w:ascii="Times New Roman" w:hAnsi="Times New Roman" w:cs="Times New Roman"/>
          <w:bCs/>
          <w:sz w:val="20"/>
          <w:szCs w:val="20"/>
        </w:rPr>
      </w:pPr>
      <w:r w:rsidRPr="007417BD">
        <w:rPr>
          <w:rFonts w:ascii="Times New Roman" w:hAnsi="Times New Roman" w:cs="Times New Roman"/>
          <w:bCs/>
          <w:sz w:val="20"/>
          <w:szCs w:val="20"/>
        </w:rPr>
        <w:t xml:space="preserve">U Izvještaju o promjenama u vrijednosti i obujmu imovine i obveza iskazano je smanjenje potraživanja za </w:t>
      </w:r>
      <w:r>
        <w:rPr>
          <w:rFonts w:ascii="Times New Roman" w:hAnsi="Times New Roman" w:cs="Times New Roman"/>
          <w:bCs/>
          <w:sz w:val="20"/>
          <w:szCs w:val="20"/>
        </w:rPr>
        <w:t>pri</w:t>
      </w:r>
      <w:r w:rsidRPr="007417BD">
        <w:rPr>
          <w:rFonts w:ascii="Times New Roman" w:hAnsi="Times New Roman" w:cs="Times New Roman"/>
          <w:bCs/>
          <w:sz w:val="20"/>
          <w:szCs w:val="20"/>
        </w:rPr>
        <w:t xml:space="preserve">hode poslovanja u ukupnom iznosu od 113.043,87 kn, od čega se 106.542,60 </w:t>
      </w:r>
      <w:r>
        <w:rPr>
          <w:rFonts w:ascii="Times New Roman" w:hAnsi="Times New Roman" w:cs="Times New Roman"/>
          <w:bCs/>
          <w:sz w:val="20"/>
          <w:szCs w:val="20"/>
        </w:rPr>
        <w:t xml:space="preserve">kn </w:t>
      </w:r>
      <w:r w:rsidRPr="007417BD">
        <w:rPr>
          <w:rFonts w:ascii="Times New Roman" w:hAnsi="Times New Roman" w:cs="Times New Roman"/>
          <w:bCs/>
          <w:sz w:val="20"/>
          <w:szCs w:val="20"/>
        </w:rPr>
        <w:t>odnosi na potraživanja za</w:t>
      </w:r>
      <w:r>
        <w:rPr>
          <w:rFonts w:ascii="Times New Roman" w:hAnsi="Times New Roman" w:cs="Times New Roman"/>
          <w:bCs/>
          <w:sz w:val="20"/>
          <w:szCs w:val="20"/>
        </w:rPr>
        <w:t xml:space="preserve"> komunalnu naknadu, te naknadu za uređenje voda u iznosu od 6.501,27 kn. Promjene su evidentirane sukladno Odluci o otpisu potraživanja od 15. prosinca 2022. godine.</w:t>
      </w:r>
    </w:p>
    <w:p w14:paraId="670C7C5F" w14:textId="77777777" w:rsidR="002612FC" w:rsidRDefault="002612FC" w:rsidP="002612FC">
      <w:pPr>
        <w:rPr>
          <w:rFonts w:ascii="Times New Roman" w:hAnsi="Times New Roman" w:cs="Times New Roman"/>
          <w:bCs/>
          <w:sz w:val="20"/>
          <w:szCs w:val="20"/>
        </w:rPr>
      </w:pPr>
    </w:p>
    <w:p w14:paraId="68AC5F9B" w14:textId="77777777" w:rsidR="002612FC" w:rsidRPr="00813846" w:rsidRDefault="002612FC" w:rsidP="002612FC">
      <w:pPr>
        <w:rPr>
          <w:rFonts w:ascii="Times New Roman" w:hAnsi="Times New Roman" w:cs="Times New Roman"/>
          <w:b/>
          <w:sz w:val="24"/>
          <w:szCs w:val="24"/>
        </w:rPr>
      </w:pPr>
      <w:r w:rsidRPr="00813846">
        <w:rPr>
          <w:rFonts w:ascii="Times New Roman" w:hAnsi="Times New Roman" w:cs="Times New Roman"/>
          <w:b/>
          <w:sz w:val="24"/>
          <w:szCs w:val="24"/>
        </w:rPr>
        <w:t>OBVEZE</w:t>
      </w:r>
    </w:p>
    <w:p w14:paraId="2A145FA0" w14:textId="429CE2D9" w:rsidR="002612FC" w:rsidRPr="006D560A" w:rsidRDefault="002612FC" w:rsidP="002612FC">
      <w:pPr>
        <w:rPr>
          <w:rFonts w:ascii="Times New Roman" w:hAnsi="Times New Roman" w:cs="Times New Roman"/>
          <w:b/>
          <w:sz w:val="20"/>
          <w:szCs w:val="20"/>
        </w:rPr>
      </w:pPr>
      <w:bookmarkStart w:id="6" w:name="_Hlk108415851"/>
      <w:r w:rsidRPr="006D560A">
        <w:rPr>
          <w:rFonts w:ascii="Times New Roman" w:hAnsi="Times New Roman" w:cs="Times New Roman"/>
          <w:b/>
          <w:sz w:val="20"/>
          <w:szCs w:val="20"/>
        </w:rPr>
        <w:t xml:space="preserve">Bilješka broj </w:t>
      </w:r>
      <w:r w:rsidR="00DD6C3F">
        <w:rPr>
          <w:rFonts w:ascii="Times New Roman" w:hAnsi="Times New Roman" w:cs="Times New Roman"/>
          <w:b/>
          <w:sz w:val="20"/>
          <w:szCs w:val="20"/>
        </w:rPr>
        <w:t>2</w:t>
      </w:r>
      <w:r w:rsidR="008C2056">
        <w:rPr>
          <w:rFonts w:ascii="Times New Roman" w:hAnsi="Times New Roman" w:cs="Times New Roman"/>
          <w:b/>
          <w:sz w:val="20"/>
          <w:szCs w:val="20"/>
        </w:rPr>
        <w:t>3</w:t>
      </w:r>
      <w:r w:rsidRPr="006D560A">
        <w:rPr>
          <w:rFonts w:ascii="Times New Roman" w:hAnsi="Times New Roman" w:cs="Times New Roman"/>
          <w:b/>
          <w:sz w:val="20"/>
          <w:szCs w:val="20"/>
        </w:rPr>
        <w:t xml:space="preserve">. </w:t>
      </w:r>
    </w:p>
    <w:bookmarkEnd w:id="6"/>
    <w:p w14:paraId="6AA54E92" w14:textId="363E68B0" w:rsidR="002612FC" w:rsidRDefault="002612FC" w:rsidP="002612FC">
      <w:pPr>
        <w:rPr>
          <w:rFonts w:ascii="Times New Roman" w:hAnsi="Times New Roman" w:cs="Times New Roman"/>
          <w:bCs/>
          <w:sz w:val="20"/>
          <w:szCs w:val="20"/>
        </w:rPr>
      </w:pPr>
      <w:r w:rsidRPr="00DB7EA9">
        <w:rPr>
          <w:rFonts w:ascii="Times New Roman" w:hAnsi="Times New Roman" w:cs="Times New Roman"/>
          <w:bCs/>
          <w:sz w:val="20"/>
          <w:szCs w:val="20"/>
        </w:rPr>
        <w:t xml:space="preserve">Stanje obveza na početku izvještajnog razdoblja iznosilo je 9.528.116,99 kn, te je tijekom izvještajnog razdoblja došlo do povećanja obveza u iznosu od </w:t>
      </w:r>
      <w:r w:rsidR="006D560A">
        <w:rPr>
          <w:rFonts w:ascii="Times New Roman" w:hAnsi="Times New Roman" w:cs="Times New Roman"/>
          <w:bCs/>
          <w:sz w:val="20"/>
          <w:szCs w:val="20"/>
        </w:rPr>
        <w:t>43.139.500,93</w:t>
      </w:r>
      <w:r w:rsidRPr="00DB7EA9">
        <w:rPr>
          <w:rFonts w:ascii="Times New Roman" w:hAnsi="Times New Roman" w:cs="Times New Roman"/>
          <w:bCs/>
          <w:sz w:val="20"/>
          <w:szCs w:val="20"/>
        </w:rPr>
        <w:t xml:space="preserve"> kn.  Podmirene su u iznosu  </w:t>
      </w:r>
      <w:r w:rsidR="006D560A">
        <w:rPr>
          <w:rFonts w:ascii="Times New Roman" w:hAnsi="Times New Roman" w:cs="Times New Roman"/>
          <w:bCs/>
          <w:sz w:val="20"/>
          <w:szCs w:val="20"/>
        </w:rPr>
        <w:t>34.077.442,26</w:t>
      </w:r>
      <w:r>
        <w:rPr>
          <w:rFonts w:ascii="Times New Roman" w:hAnsi="Times New Roman" w:cs="Times New Roman"/>
          <w:bCs/>
          <w:sz w:val="20"/>
          <w:szCs w:val="20"/>
        </w:rPr>
        <w:t xml:space="preserve"> </w:t>
      </w:r>
      <w:r w:rsidRPr="00DB7EA9">
        <w:rPr>
          <w:rFonts w:ascii="Times New Roman" w:hAnsi="Times New Roman" w:cs="Times New Roman"/>
          <w:bCs/>
          <w:sz w:val="20"/>
          <w:szCs w:val="20"/>
        </w:rPr>
        <w:t xml:space="preserve">kn, tako da stanje obveza na kraju izvještajnog razdoblja iznosi ukupno </w:t>
      </w:r>
      <w:r w:rsidR="006D560A">
        <w:rPr>
          <w:rFonts w:ascii="Times New Roman" w:hAnsi="Times New Roman" w:cs="Times New Roman"/>
          <w:bCs/>
          <w:sz w:val="20"/>
          <w:szCs w:val="20"/>
        </w:rPr>
        <w:t>18.590.175,66</w:t>
      </w:r>
      <w:r w:rsidRPr="00DB7EA9">
        <w:rPr>
          <w:rFonts w:ascii="Times New Roman" w:hAnsi="Times New Roman" w:cs="Times New Roman"/>
          <w:bCs/>
          <w:sz w:val="20"/>
          <w:szCs w:val="20"/>
        </w:rPr>
        <w:t xml:space="preserve"> kn.  Od toga su dospjele obveze u iznosu od </w:t>
      </w:r>
      <w:r>
        <w:rPr>
          <w:rFonts w:ascii="Times New Roman" w:hAnsi="Times New Roman" w:cs="Times New Roman"/>
          <w:bCs/>
          <w:sz w:val="20"/>
          <w:szCs w:val="20"/>
        </w:rPr>
        <w:t>5.</w:t>
      </w:r>
      <w:r w:rsidR="00DD6C3F">
        <w:rPr>
          <w:rFonts w:ascii="Times New Roman" w:hAnsi="Times New Roman" w:cs="Times New Roman"/>
          <w:bCs/>
          <w:sz w:val="20"/>
          <w:szCs w:val="20"/>
        </w:rPr>
        <w:t>461.425,63</w:t>
      </w:r>
      <w:r>
        <w:rPr>
          <w:rFonts w:ascii="Times New Roman" w:hAnsi="Times New Roman" w:cs="Times New Roman"/>
          <w:bCs/>
          <w:sz w:val="20"/>
          <w:szCs w:val="20"/>
        </w:rPr>
        <w:t xml:space="preserve"> </w:t>
      </w:r>
      <w:r w:rsidRPr="00DB7EA9">
        <w:rPr>
          <w:rFonts w:ascii="Times New Roman" w:hAnsi="Times New Roman" w:cs="Times New Roman"/>
          <w:bCs/>
          <w:sz w:val="20"/>
          <w:szCs w:val="20"/>
        </w:rPr>
        <w:t xml:space="preserve"> kn</w:t>
      </w:r>
      <w:r w:rsidR="00DD6C3F">
        <w:rPr>
          <w:rFonts w:ascii="Times New Roman" w:hAnsi="Times New Roman" w:cs="Times New Roman"/>
          <w:bCs/>
          <w:sz w:val="20"/>
          <w:szCs w:val="20"/>
        </w:rPr>
        <w:t>.</w:t>
      </w:r>
      <w:r w:rsidRPr="00DB7EA9">
        <w:rPr>
          <w:rFonts w:ascii="Times New Roman" w:hAnsi="Times New Roman" w:cs="Times New Roman"/>
          <w:bCs/>
          <w:sz w:val="20"/>
          <w:szCs w:val="20"/>
        </w:rPr>
        <w:t xml:space="preserve"> </w:t>
      </w:r>
    </w:p>
    <w:p w14:paraId="62C421E3" w14:textId="53148DEF" w:rsidR="002612FC" w:rsidRDefault="002612FC" w:rsidP="002612FC">
      <w:pPr>
        <w:rPr>
          <w:rFonts w:ascii="Times New Roman" w:hAnsi="Times New Roman" w:cs="Times New Roman"/>
          <w:bCs/>
          <w:sz w:val="20"/>
          <w:szCs w:val="20"/>
        </w:rPr>
      </w:pPr>
      <w:r>
        <w:rPr>
          <w:rFonts w:ascii="Times New Roman" w:hAnsi="Times New Roman" w:cs="Times New Roman"/>
          <w:bCs/>
          <w:sz w:val="20"/>
          <w:szCs w:val="20"/>
        </w:rPr>
        <w:t xml:space="preserve"> Međusobne obveze subjekata općeg proračuna odnose se na obveze</w:t>
      </w:r>
      <w:r w:rsidRPr="00DB7EA9">
        <w:rPr>
          <w:rFonts w:ascii="Times New Roman" w:hAnsi="Times New Roman" w:cs="Times New Roman"/>
          <w:bCs/>
          <w:sz w:val="20"/>
          <w:szCs w:val="20"/>
        </w:rPr>
        <w:t xml:space="preserve"> od prodaje stanova temeljem Zakona o prodaji stanova na kojima postoji stanarsko pravo. Pojedinim tvrtkama koje su bile vlasnici navedenih stanova nije moguće uplatiti sredstva iz razloga što više nemaju otvorene žiro račune ili ne postoje. Sredstva koja treba uplatiti u državni proračun</w:t>
      </w:r>
      <w:r>
        <w:rPr>
          <w:rFonts w:ascii="Times New Roman" w:hAnsi="Times New Roman" w:cs="Times New Roman"/>
          <w:bCs/>
          <w:sz w:val="20"/>
          <w:szCs w:val="20"/>
        </w:rPr>
        <w:t xml:space="preserve"> iznose </w:t>
      </w:r>
      <w:r w:rsidR="00DD6C3F">
        <w:rPr>
          <w:rFonts w:ascii="Times New Roman" w:hAnsi="Times New Roman" w:cs="Times New Roman"/>
          <w:bCs/>
          <w:sz w:val="20"/>
          <w:szCs w:val="20"/>
        </w:rPr>
        <w:t>542.622,61</w:t>
      </w:r>
      <w:r>
        <w:rPr>
          <w:rFonts w:ascii="Times New Roman" w:hAnsi="Times New Roman" w:cs="Times New Roman"/>
          <w:bCs/>
          <w:sz w:val="20"/>
          <w:szCs w:val="20"/>
        </w:rPr>
        <w:t xml:space="preserve"> kn i</w:t>
      </w:r>
      <w:r w:rsidRPr="00DB7EA9">
        <w:rPr>
          <w:rFonts w:ascii="Times New Roman" w:hAnsi="Times New Roman" w:cs="Times New Roman"/>
          <w:bCs/>
          <w:sz w:val="20"/>
          <w:szCs w:val="20"/>
        </w:rPr>
        <w:t xml:space="preserve"> umanjit će se za iznos potraživanja</w:t>
      </w:r>
      <w:r>
        <w:rPr>
          <w:rFonts w:ascii="Times New Roman" w:hAnsi="Times New Roman" w:cs="Times New Roman"/>
          <w:bCs/>
          <w:sz w:val="20"/>
          <w:szCs w:val="20"/>
        </w:rPr>
        <w:t xml:space="preserve"> od državnog proračuna za obveznice  s osnova prodaje stanova za konvertibilne devize i neisplaćene kamate od stare devizne štednje, nakon što se provede međusobni prijeboj potraživanja i obveza.</w:t>
      </w:r>
      <w:r w:rsidR="00DD6C3F">
        <w:rPr>
          <w:rFonts w:ascii="Times New Roman" w:hAnsi="Times New Roman" w:cs="Times New Roman"/>
          <w:bCs/>
          <w:sz w:val="20"/>
          <w:szCs w:val="20"/>
        </w:rPr>
        <w:t xml:space="preserve"> Prijedlog kompenzacije dostavljen je u Ministarstvo financija i čekamo ovjeru iste</w:t>
      </w:r>
    </w:p>
    <w:p w14:paraId="1954DC0E" w14:textId="1DCA7D07" w:rsidR="002612FC" w:rsidRDefault="002612FC" w:rsidP="002612FC">
      <w:pPr>
        <w:rPr>
          <w:rFonts w:ascii="Times New Roman" w:hAnsi="Times New Roman" w:cs="Times New Roman"/>
          <w:bCs/>
          <w:sz w:val="20"/>
          <w:szCs w:val="20"/>
        </w:rPr>
      </w:pPr>
      <w:r>
        <w:rPr>
          <w:rFonts w:ascii="Times New Roman" w:hAnsi="Times New Roman" w:cs="Times New Roman"/>
          <w:bCs/>
          <w:sz w:val="20"/>
          <w:szCs w:val="20"/>
        </w:rPr>
        <w:t>Nedospjele obveze na kraju izvještajnog razdoblja iznose 1</w:t>
      </w:r>
      <w:r w:rsidR="00DD6C3F">
        <w:rPr>
          <w:rFonts w:ascii="Times New Roman" w:hAnsi="Times New Roman" w:cs="Times New Roman"/>
          <w:bCs/>
          <w:sz w:val="20"/>
          <w:szCs w:val="20"/>
        </w:rPr>
        <w:t xml:space="preserve">3.128.750,03 </w:t>
      </w:r>
      <w:r>
        <w:rPr>
          <w:rFonts w:ascii="Times New Roman" w:hAnsi="Times New Roman" w:cs="Times New Roman"/>
          <w:bCs/>
          <w:sz w:val="20"/>
          <w:szCs w:val="20"/>
        </w:rPr>
        <w:t>kn</w:t>
      </w:r>
      <w:r w:rsidR="00C35D17">
        <w:rPr>
          <w:rFonts w:ascii="Times New Roman" w:hAnsi="Times New Roman" w:cs="Times New Roman"/>
          <w:bCs/>
          <w:sz w:val="20"/>
          <w:szCs w:val="20"/>
        </w:rPr>
        <w:t xml:space="preserve"> i najvećim dijelom se odnose na obveze za zajmove koje iznose</w:t>
      </w:r>
      <w:r w:rsidR="00AE0F49">
        <w:rPr>
          <w:rFonts w:ascii="Times New Roman" w:hAnsi="Times New Roman" w:cs="Times New Roman"/>
          <w:bCs/>
          <w:sz w:val="20"/>
          <w:szCs w:val="20"/>
        </w:rPr>
        <w:t xml:space="preserve"> ukupno 11.085.812,11 kn.</w:t>
      </w:r>
    </w:p>
    <w:p w14:paraId="44EC5610" w14:textId="39AE7D6D" w:rsidR="008C2056" w:rsidRDefault="008C2056" w:rsidP="00DD6C3F">
      <w:pPr>
        <w:rPr>
          <w:rFonts w:ascii="Times New Roman" w:hAnsi="Times New Roman" w:cs="Times New Roman"/>
          <w:bCs/>
          <w:sz w:val="20"/>
          <w:szCs w:val="20"/>
        </w:rPr>
      </w:pPr>
    </w:p>
    <w:p w14:paraId="760EA1BA" w14:textId="1C62F0B8" w:rsidR="008C2056" w:rsidRDefault="008C2056" w:rsidP="00DD6C3F">
      <w:pPr>
        <w:rPr>
          <w:rFonts w:ascii="Times New Roman" w:hAnsi="Times New Roman" w:cs="Times New Roman"/>
          <w:b/>
          <w:sz w:val="24"/>
          <w:szCs w:val="24"/>
        </w:rPr>
      </w:pPr>
      <w:r w:rsidRPr="008C2056">
        <w:rPr>
          <w:rFonts w:ascii="Times New Roman" w:hAnsi="Times New Roman" w:cs="Times New Roman"/>
          <w:b/>
          <w:sz w:val="24"/>
          <w:szCs w:val="24"/>
        </w:rPr>
        <w:t xml:space="preserve">RAS FUNKCIJSKI </w:t>
      </w:r>
    </w:p>
    <w:p w14:paraId="2AA28FDB" w14:textId="77777777" w:rsidR="008C2056" w:rsidRPr="007417BD" w:rsidRDefault="008C2056" w:rsidP="008C2056">
      <w:pPr>
        <w:rPr>
          <w:rFonts w:ascii="Times New Roman" w:hAnsi="Times New Roman" w:cs="Times New Roman"/>
          <w:b/>
          <w:sz w:val="20"/>
          <w:szCs w:val="20"/>
        </w:rPr>
      </w:pPr>
      <w:r w:rsidRPr="007417BD">
        <w:rPr>
          <w:rFonts w:ascii="Times New Roman" w:hAnsi="Times New Roman" w:cs="Times New Roman"/>
          <w:b/>
          <w:sz w:val="20"/>
          <w:szCs w:val="20"/>
        </w:rPr>
        <w:t xml:space="preserve">Bilješka broj </w:t>
      </w:r>
      <w:r>
        <w:rPr>
          <w:rFonts w:ascii="Times New Roman" w:hAnsi="Times New Roman" w:cs="Times New Roman"/>
          <w:b/>
          <w:sz w:val="20"/>
          <w:szCs w:val="20"/>
        </w:rPr>
        <w:t>24</w:t>
      </w:r>
      <w:r w:rsidRPr="007417BD">
        <w:rPr>
          <w:rFonts w:ascii="Times New Roman" w:hAnsi="Times New Roman" w:cs="Times New Roman"/>
          <w:b/>
          <w:sz w:val="20"/>
          <w:szCs w:val="20"/>
        </w:rPr>
        <w:t>.</w:t>
      </w:r>
    </w:p>
    <w:p w14:paraId="1F16C0C4" w14:textId="6393BD3D" w:rsidR="008C2056" w:rsidRPr="008C2056" w:rsidRDefault="008C2056" w:rsidP="008C2056">
      <w:pPr>
        <w:spacing w:after="0" w:line="240" w:lineRule="auto"/>
        <w:rPr>
          <w:rFonts w:ascii="Times New Roman" w:eastAsia="Times New Roman" w:hAnsi="Times New Roman" w:cs="Times New Roman"/>
          <w:sz w:val="20"/>
          <w:szCs w:val="20"/>
        </w:rPr>
      </w:pPr>
      <w:r w:rsidRPr="008C2056">
        <w:rPr>
          <w:rFonts w:ascii="Times New Roman" w:eastAsia="Times New Roman" w:hAnsi="Times New Roman" w:cs="Times New Roman"/>
          <w:sz w:val="20"/>
          <w:szCs w:val="20"/>
        </w:rPr>
        <w:t>Ovaj Izvještaj sastavlja se za razdoblje od 1.siječnja do 31.prosinca 202</w:t>
      </w:r>
      <w:r w:rsidR="00AC052B">
        <w:rPr>
          <w:rFonts w:ascii="Times New Roman" w:eastAsia="Times New Roman" w:hAnsi="Times New Roman" w:cs="Times New Roman"/>
          <w:sz w:val="20"/>
          <w:szCs w:val="20"/>
        </w:rPr>
        <w:t>2</w:t>
      </w:r>
      <w:r w:rsidRPr="008C2056">
        <w:rPr>
          <w:rFonts w:ascii="Times New Roman" w:eastAsia="Times New Roman" w:hAnsi="Times New Roman" w:cs="Times New Roman"/>
          <w:sz w:val="20"/>
          <w:szCs w:val="20"/>
        </w:rPr>
        <w:t xml:space="preserve"> godine. U tom Izvještaju klasificiraju se rashodi poslovanja (razred 3) i rashodi za nabavu nefinancijske imovine (razred 4) prema osnovnim funkcijama čiji je sadržaj određen u Pravilnikom o proračunskim klasifikacijama. Obrazac RAS- funkcijski treba biti jednak podatku UKUPNI RASHODI obrasca PR-RAS umanjen za prijenose proračunskim korisnicima </w:t>
      </w:r>
      <w:r w:rsidR="00AC052B">
        <w:rPr>
          <w:rFonts w:ascii="Times New Roman" w:eastAsia="Times New Roman" w:hAnsi="Times New Roman" w:cs="Times New Roman"/>
          <w:sz w:val="20"/>
          <w:szCs w:val="20"/>
        </w:rPr>
        <w:t>iskazane na računima 367</w:t>
      </w:r>
      <w:r w:rsidRPr="008C2056">
        <w:rPr>
          <w:rFonts w:ascii="Times New Roman" w:eastAsia="Times New Roman" w:hAnsi="Times New Roman" w:cs="Times New Roman"/>
          <w:sz w:val="20"/>
          <w:szCs w:val="20"/>
        </w:rPr>
        <w:t xml:space="preserve"> obrasca PR-RAS i iznosi </w:t>
      </w:r>
      <w:r w:rsidR="00AC052B">
        <w:rPr>
          <w:rFonts w:ascii="Times New Roman" w:eastAsia="Times New Roman" w:hAnsi="Times New Roman" w:cs="Times New Roman"/>
          <w:sz w:val="20"/>
          <w:szCs w:val="20"/>
        </w:rPr>
        <w:t xml:space="preserve">38.515.939,65 </w:t>
      </w:r>
      <w:r w:rsidRPr="008C2056">
        <w:rPr>
          <w:rFonts w:ascii="Times New Roman" w:eastAsia="Times New Roman" w:hAnsi="Times New Roman" w:cs="Times New Roman"/>
          <w:sz w:val="20"/>
          <w:szCs w:val="20"/>
        </w:rPr>
        <w:t xml:space="preserve">kn  </w:t>
      </w:r>
    </w:p>
    <w:p w14:paraId="33FCCB29" w14:textId="77777777" w:rsidR="00DD6C3F" w:rsidRDefault="00DD6C3F" w:rsidP="002612FC">
      <w:pPr>
        <w:rPr>
          <w:rFonts w:ascii="Times New Roman" w:hAnsi="Times New Roman" w:cs="Times New Roman"/>
          <w:bCs/>
          <w:sz w:val="20"/>
          <w:szCs w:val="20"/>
        </w:rPr>
      </w:pPr>
    </w:p>
    <w:p w14:paraId="15E02512" w14:textId="183E4EC4" w:rsidR="002612FC" w:rsidRDefault="002612FC" w:rsidP="002612FC">
      <w:pPr>
        <w:rPr>
          <w:rFonts w:ascii="Times New Roman" w:hAnsi="Times New Roman" w:cs="Times New Roman"/>
          <w:b/>
          <w:sz w:val="24"/>
          <w:szCs w:val="24"/>
        </w:rPr>
      </w:pPr>
      <w:r w:rsidRPr="00813846">
        <w:rPr>
          <w:rFonts w:ascii="Times New Roman" w:hAnsi="Times New Roman" w:cs="Times New Roman"/>
          <w:b/>
          <w:sz w:val="24"/>
          <w:szCs w:val="24"/>
        </w:rPr>
        <w:t>STANJE POTENCIJALNIH OBVEZA PO OSNOVI SUDSKIH POSTUPAKA</w:t>
      </w:r>
    </w:p>
    <w:p w14:paraId="0060AFA0" w14:textId="6DA13F60" w:rsidR="00813846" w:rsidRPr="007417BD" w:rsidRDefault="00813846" w:rsidP="00813846">
      <w:pPr>
        <w:rPr>
          <w:rFonts w:ascii="Times New Roman" w:hAnsi="Times New Roman" w:cs="Times New Roman"/>
          <w:b/>
          <w:sz w:val="20"/>
          <w:szCs w:val="20"/>
        </w:rPr>
      </w:pPr>
      <w:r w:rsidRPr="007417BD">
        <w:rPr>
          <w:rFonts w:ascii="Times New Roman" w:hAnsi="Times New Roman" w:cs="Times New Roman"/>
          <w:b/>
          <w:sz w:val="20"/>
          <w:szCs w:val="20"/>
        </w:rPr>
        <w:t xml:space="preserve">Bilješka broj </w:t>
      </w:r>
      <w:r>
        <w:rPr>
          <w:rFonts w:ascii="Times New Roman" w:hAnsi="Times New Roman" w:cs="Times New Roman"/>
          <w:b/>
          <w:sz w:val="20"/>
          <w:szCs w:val="20"/>
        </w:rPr>
        <w:t>2</w:t>
      </w:r>
      <w:r w:rsidR="008C2056">
        <w:rPr>
          <w:rFonts w:ascii="Times New Roman" w:hAnsi="Times New Roman" w:cs="Times New Roman"/>
          <w:b/>
          <w:sz w:val="20"/>
          <w:szCs w:val="20"/>
        </w:rPr>
        <w:t>5</w:t>
      </w:r>
      <w:r w:rsidRPr="007417BD">
        <w:rPr>
          <w:rFonts w:ascii="Times New Roman" w:hAnsi="Times New Roman" w:cs="Times New Roman"/>
          <w:b/>
          <w:sz w:val="20"/>
          <w:szCs w:val="20"/>
        </w:rPr>
        <w:t>.</w:t>
      </w:r>
    </w:p>
    <w:p w14:paraId="52FAE147" w14:textId="77777777" w:rsidR="002612FC" w:rsidRPr="00C57FD0" w:rsidRDefault="002612FC" w:rsidP="002612FC">
      <w:pPr>
        <w:rPr>
          <w:rFonts w:ascii="Times New Roman" w:hAnsi="Times New Roman" w:cs="Times New Roman"/>
          <w:bCs/>
          <w:sz w:val="20"/>
          <w:szCs w:val="20"/>
        </w:rPr>
      </w:pPr>
      <w:r w:rsidRPr="00C57FD0">
        <w:rPr>
          <w:rFonts w:ascii="Times New Roman" w:hAnsi="Times New Roman" w:cs="Times New Roman"/>
          <w:bCs/>
          <w:sz w:val="20"/>
          <w:szCs w:val="20"/>
        </w:rPr>
        <w:t xml:space="preserve"> Grad Čazma nema pokrenutih sudskih sporova kao tuženik, te nema potencijalnih obveza po osnovi sudskih postupaka grada i proračunskih korisnika.</w:t>
      </w:r>
    </w:p>
    <w:p w14:paraId="2611F2BA" w14:textId="6F1C0B57" w:rsidR="00DD6C3F" w:rsidRPr="00E65203" w:rsidRDefault="00DD6C3F" w:rsidP="00DD6C3F">
      <w:pPr>
        <w:rPr>
          <w:rFonts w:ascii="Times New Roman" w:hAnsi="Times New Roman" w:cs="Times New Roman"/>
          <w:b/>
          <w:sz w:val="20"/>
          <w:szCs w:val="20"/>
        </w:rPr>
      </w:pPr>
      <w:r>
        <w:rPr>
          <w:rFonts w:ascii="Times New Roman" w:hAnsi="Times New Roman" w:cs="Times New Roman"/>
          <w:b/>
          <w:sz w:val="20"/>
          <w:szCs w:val="20"/>
        </w:rPr>
        <w:t xml:space="preserve">  </w:t>
      </w:r>
    </w:p>
    <w:p w14:paraId="19998FA2" w14:textId="79118D50" w:rsidR="00DD6C3F" w:rsidRDefault="00DD6C3F" w:rsidP="00DD6C3F">
      <w:pPr>
        <w:rPr>
          <w:rFonts w:ascii="Times New Roman" w:hAnsi="Times New Roman" w:cs="Times New Roman"/>
          <w:b/>
          <w:sz w:val="24"/>
          <w:szCs w:val="24"/>
        </w:rPr>
      </w:pPr>
      <w:r w:rsidRPr="00813846">
        <w:rPr>
          <w:rFonts w:ascii="Times New Roman" w:hAnsi="Times New Roman" w:cs="Times New Roman"/>
          <w:b/>
          <w:sz w:val="24"/>
          <w:szCs w:val="24"/>
        </w:rPr>
        <w:t>IZVJEŠTAJ O KORIŠTENJU SREDSTAVA PRORAČUNSKE ZALIHE</w:t>
      </w:r>
    </w:p>
    <w:p w14:paraId="31671E24" w14:textId="21A4C38A" w:rsidR="00813846" w:rsidRPr="00813846" w:rsidRDefault="00813846" w:rsidP="00DD6C3F">
      <w:pPr>
        <w:rPr>
          <w:rFonts w:ascii="Times New Roman" w:hAnsi="Times New Roman" w:cs="Times New Roman"/>
          <w:b/>
          <w:sz w:val="24"/>
          <w:szCs w:val="24"/>
        </w:rPr>
      </w:pPr>
      <w:r w:rsidRPr="00E65203">
        <w:rPr>
          <w:rFonts w:ascii="Times New Roman" w:hAnsi="Times New Roman" w:cs="Times New Roman"/>
          <w:b/>
          <w:sz w:val="20"/>
          <w:szCs w:val="20"/>
        </w:rPr>
        <w:t xml:space="preserve">Bilješka broj </w:t>
      </w:r>
      <w:r>
        <w:rPr>
          <w:rFonts w:ascii="Times New Roman" w:hAnsi="Times New Roman" w:cs="Times New Roman"/>
          <w:b/>
          <w:sz w:val="20"/>
          <w:szCs w:val="20"/>
        </w:rPr>
        <w:t>2</w:t>
      </w:r>
      <w:r w:rsidR="008C2056">
        <w:rPr>
          <w:rFonts w:ascii="Times New Roman" w:hAnsi="Times New Roman" w:cs="Times New Roman"/>
          <w:b/>
          <w:sz w:val="20"/>
          <w:szCs w:val="20"/>
        </w:rPr>
        <w:t>6</w:t>
      </w:r>
      <w:r w:rsidRPr="00E65203">
        <w:rPr>
          <w:rFonts w:ascii="Times New Roman" w:hAnsi="Times New Roman" w:cs="Times New Roman"/>
          <w:b/>
          <w:sz w:val="20"/>
          <w:szCs w:val="20"/>
        </w:rPr>
        <w:t>.</w:t>
      </w:r>
    </w:p>
    <w:p w14:paraId="3327E6F6" w14:textId="77777777" w:rsidR="00DD6C3F" w:rsidRDefault="00DD6C3F" w:rsidP="00DD6C3F">
      <w:pPr>
        <w:rPr>
          <w:rFonts w:ascii="Times New Roman" w:hAnsi="Times New Roman" w:cs="Times New Roman"/>
          <w:bCs/>
          <w:sz w:val="20"/>
          <w:szCs w:val="20"/>
        </w:rPr>
      </w:pPr>
      <w:r w:rsidRPr="0042256D">
        <w:rPr>
          <w:rFonts w:ascii="Times New Roman" w:hAnsi="Times New Roman" w:cs="Times New Roman"/>
          <w:bCs/>
          <w:sz w:val="20"/>
          <w:szCs w:val="20"/>
        </w:rPr>
        <w:t>U Proračunu grada Čazme planirana je proračunska zaliha proračuna u iznosu od 30.000 kn, te ista nije korištena u izvještajnom razdoblju.</w:t>
      </w:r>
    </w:p>
    <w:p w14:paraId="312FFE09" w14:textId="77777777" w:rsidR="002612FC" w:rsidRDefault="002612FC" w:rsidP="002612FC">
      <w:pPr>
        <w:rPr>
          <w:rFonts w:ascii="Times New Roman" w:hAnsi="Times New Roman" w:cs="Times New Roman"/>
          <w:b/>
          <w:sz w:val="24"/>
          <w:szCs w:val="24"/>
        </w:rPr>
      </w:pPr>
    </w:p>
    <w:p w14:paraId="19317A9C" w14:textId="77777777" w:rsidR="002612FC" w:rsidRDefault="002612FC" w:rsidP="002612FC">
      <w:pPr>
        <w:rPr>
          <w:rFonts w:ascii="Times New Roman" w:hAnsi="Times New Roman" w:cs="Times New Roman"/>
          <w:bCs/>
          <w:sz w:val="20"/>
          <w:szCs w:val="20"/>
        </w:rPr>
      </w:pPr>
    </w:p>
    <w:p w14:paraId="1A397643" w14:textId="77777777" w:rsidR="002612FC" w:rsidRDefault="002612FC" w:rsidP="002612FC">
      <w:pPr>
        <w:rPr>
          <w:rFonts w:ascii="Times New Roman" w:hAnsi="Times New Roman" w:cs="Times New Roman"/>
          <w:bCs/>
          <w:sz w:val="20"/>
          <w:szCs w:val="20"/>
        </w:rPr>
      </w:pPr>
    </w:p>
    <w:p w14:paraId="297A95AC" w14:textId="77777777" w:rsidR="002612FC" w:rsidRDefault="002612FC" w:rsidP="002612FC">
      <w:pPr>
        <w:rPr>
          <w:rFonts w:ascii="Times New Roman" w:hAnsi="Times New Roman" w:cs="Times New Roman"/>
          <w:bCs/>
          <w:sz w:val="20"/>
          <w:szCs w:val="20"/>
        </w:rPr>
      </w:pPr>
    </w:p>
    <w:p w14:paraId="5ECCBD33" w14:textId="77777777" w:rsidR="002612FC" w:rsidRPr="00D36323" w:rsidRDefault="002612FC" w:rsidP="002612FC">
      <w:pPr>
        <w:spacing w:after="0" w:line="240" w:lineRule="auto"/>
        <w:jc w:val="center"/>
        <w:rPr>
          <w:rFonts w:ascii="Times New Roman" w:eastAsia="Times New Roman" w:hAnsi="Times New Roman" w:cs="Times New Roman"/>
          <w:sz w:val="24"/>
          <w:szCs w:val="24"/>
          <w:lang w:eastAsia="hr-HR"/>
        </w:rPr>
      </w:pPr>
      <w:r w:rsidRPr="008C258A">
        <w:rPr>
          <w:rFonts w:ascii="Times New Roman" w:eastAsia="Times New Roman" w:hAnsi="Times New Roman" w:cs="Times New Roman"/>
          <w:b/>
          <w:bCs/>
          <w:sz w:val="20"/>
          <w:szCs w:val="20"/>
          <w:lang w:eastAsia="hr-HR"/>
        </w:rPr>
        <w:t>OSOBA ZA KONTAKTIRANJE:                                                ZAKONSKI PREDSTAVNIK:</w:t>
      </w:r>
      <w:r w:rsidRPr="00D36323">
        <w:rPr>
          <w:rFonts w:ascii="Times New Roman" w:eastAsia="Times New Roman" w:hAnsi="Times New Roman" w:cs="Times New Roman"/>
          <w:sz w:val="20"/>
          <w:szCs w:val="20"/>
          <w:lang w:eastAsia="hr-HR"/>
        </w:rPr>
        <w:t xml:space="preserve"> </w:t>
      </w:r>
      <w:r w:rsidRPr="00D36323">
        <w:rPr>
          <w:rFonts w:ascii="Times New Roman" w:eastAsia="Times New Roman" w:hAnsi="Times New Roman" w:cs="Times New Roman"/>
          <w:sz w:val="24"/>
          <w:szCs w:val="24"/>
          <w:lang w:eastAsia="hr-HR"/>
        </w:rPr>
        <w:t xml:space="preserve">                                   Snježana Mišković                                                           Dinko Pirak, prof.</w:t>
      </w:r>
    </w:p>
    <w:p w14:paraId="6F8345EF" w14:textId="77777777" w:rsidR="002612FC" w:rsidRPr="00D36323" w:rsidRDefault="002612FC" w:rsidP="002612FC">
      <w:pPr>
        <w:spacing w:after="0" w:line="240" w:lineRule="auto"/>
        <w:rPr>
          <w:rFonts w:ascii="Times New Roman" w:eastAsia="Times New Roman" w:hAnsi="Times New Roman" w:cs="Times New Roman"/>
          <w:sz w:val="24"/>
          <w:szCs w:val="24"/>
          <w:lang w:eastAsia="hr-HR"/>
        </w:rPr>
      </w:pPr>
    </w:p>
    <w:p w14:paraId="1A1EDE0F" w14:textId="77777777" w:rsidR="002612FC" w:rsidRDefault="002612FC" w:rsidP="002612FC">
      <w:pPr>
        <w:rPr>
          <w:bCs/>
        </w:rPr>
      </w:pPr>
    </w:p>
    <w:p w14:paraId="2D399F38" w14:textId="77777777" w:rsidR="002612FC" w:rsidRPr="001F2422" w:rsidRDefault="002612FC" w:rsidP="002612FC">
      <w:pPr>
        <w:rPr>
          <w:bCs/>
        </w:rPr>
      </w:pPr>
    </w:p>
    <w:p w14:paraId="169E02E9" w14:textId="77777777" w:rsidR="002612FC" w:rsidRPr="00EC0E9E" w:rsidRDefault="002612FC" w:rsidP="002612FC">
      <w:pPr>
        <w:rPr>
          <w:b/>
        </w:rPr>
      </w:pPr>
    </w:p>
    <w:p w14:paraId="46E256C5" w14:textId="77777777" w:rsidR="002612FC" w:rsidRDefault="002612FC" w:rsidP="002612FC"/>
    <w:p w14:paraId="11BF7338" w14:textId="77777777" w:rsidR="00307295" w:rsidRDefault="00307295"/>
    <w:sectPr w:rsidR="003072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C0A8B"/>
    <w:multiLevelType w:val="hybridMultilevel"/>
    <w:tmpl w:val="46327614"/>
    <w:lvl w:ilvl="0" w:tplc="5A54A388">
      <w:numFmt w:val="bullet"/>
      <w:lvlText w:val="-"/>
      <w:lvlJc w:val="left"/>
      <w:pPr>
        <w:ind w:left="765" w:hanging="360"/>
      </w:pPr>
      <w:rPr>
        <w:rFonts w:ascii="Times New Roman" w:eastAsia="Times New Roman" w:hAnsi="Times New Roman" w:cs="Times New Roman" w:hint="default"/>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1" w15:restartNumberingAfterBreak="0">
    <w:nsid w:val="0B671EA0"/>
    <w:multiLevelType w:val="multilevel"/>
    <w:tmpl w:val="40E29CBC"/>
    <w:lvl w:ilvl="0">
      <w:start w:val="1"/>
      <w:numFmt w:val="decimalZero"/>
      <w:lvlText w:val="%1."/>
      <w:lvlJc w:val="left"/>
      <w:pPr>
        <w:ind w:left="675" w:hanging="675"/>
      </w:pPr>
      <w:rPr>
        <w:rFonts w:hint="default"/>
      </w:rPr>
    </w:lvl>
    <w:lvl w:ilvl="1">
      <w:start w:val="1"/>
      <w:numFmt w:val="decimalZero"/>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1503E27"/>
    <w:multiLevelType w:val="hybridMultilevel"/>
    <w:tmpl w:val="0F94F898"/>
    <w:lvl w:ilvl="0" w:tplc="041A000F">
      <w:start w:val="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52927050"/>
    <w:multiLevelType w:val="hybridMultilevel"/>
    <w:tmpl w:val="05B67F06"/>
    <w:lvl w:ilvl="0" w:tplc="429816CC">
      <w:start w:val="48"/>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16cid:durableId="1355110263">
    <w:abstractNumId w:val="0"/>
  </w:num>
  <w:num w:numId="2" w16cid:durableId="1036127687">
    <w:abstractNumId w:val="1"/>
  </w:num>
  <w:num w:numId="3" w16cid:durableId="1388189611">
    <w:abstractNumId w:val="3"/>
  </w:num>
  <w:num w:numId="4" w16cid:durableId="12722000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2FC"/>
    <w:rsid w:val="000959A9"/>
    <w:rsid w:val="001E3A68"/>
    <w:rsid w:val="00204F23"/>
    <w:rsid w:val="00222BBF"/>
    <w:rsid w:val="002612FC"/>
    <w:rsid w:val="00263674"/>
    <w:rsid w:val="002652BA"/>
    <w:rsid w:val="00297911"/>
    <w:rsid w:val="002A0A17"/>
    <w:rsid w:val="00307295"/>
    <w:rsid w:val="003C165A"/>
    <w:rsid w:val="003C36C6"/>
    <w:rsid w:val="003E1F38"/>
    <w:rsid w:val="00503772"/>
    <w:rsid w:val="00531795"/>
    <w:rsid w:val="005638F3"/>
    <w:rsid w:val="0059107D"/>
    <w:rsid w:val="005E5E0A"/>
    <w:rsid w:val="00656547"/>
    <w:rsid w:val="006C6A9D"/>
    <w:rsid w:val="006D560A"/>
    <w:rsid w:val="00707B4D"/>
    <w:rsid w:val="007417BD"/>
    <w:rsid w:val="0077251A"/>
    <w:rsid w:val="007C73B5"/>
    <w:rsid w:val="00803FC1"/>
    <w:rsid w:val="00813846"/>
    <w:rsid w:val="008C2056"/>
    <w:rsid w:val="008D24EF"/>
    <w:rsid w:val="0099013D"/>
    <w:rsid w:val="00990783"/>
    <w:rsid w:val="00A478D8"/>
    <w:rsid w:val="00A83552"/>
    <w:rsid w:val="00AC052B"/>
    <w:rsid w:val="00AD2CE2"/>
    <w:rsid w:val="00AE0F49"/>
    <w:rsid w:val="00B06B0E"/>
    <w:rsid w:val="00BD15D8"/>
    <w:rsid w:val="00C35D17"/>
    <w:rsid w:val="00C833FB"/>
    <w:rsid w:val="00CD2BD8"/>
    <w:rsid w:val="00D04339"/>
    <w:rsid w:val="00D55F4A"/>
    <w:rsid w:val="00D92699"/>
    <w:rsid w:val="00DA1FC9"/>
    <w:rsid w:val="00DB1B86"/>
    <w:rsid w:val="00DD6C3F"/>
    <w:rsid w:val="00DE7C13"/>
    <w:rsid w:val="00E65203"/>
    <w:rsid w:val="00EF65D4"/>
    <w:rsid w:val="00F005A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8C35D"/>
  <w15:chartTrackingRefBased/>
  <w15:docId w15:val="{0EBFFADA-546E-450A-9297-F47781029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2FC"/>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2612FC"/>
    <w:pPr>
      <w:ind w:left="720"/>
      <w:contextualSpacing/>
    </w:pPr>
  </w:style>
  <w:style w:type="table" w:styleId="Reetkatablice">
    <w:name w:val="Table Grid"/>
    <w:basedOn w:val="Obinatablica"/>
    <w:uiPriority w:val="39"/>
    <w:rsid w:val="0065654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255562">
      <w:bodyDiv w:val="1"/>
      <w:marLeft w:val="0"/>
      <w:marRight w:val="0"/>
      <w:marTop w:val="0"/>
      <w:marBottom w:val="0"/>
      <w:divBdr>
        <w:top w:val="none" w:sz="0" w:space="0" w:color="auto"/>
        <w:left w:val="none" w:sz="0" w:space="0" w:color="auto"/>
        <w:bottom w:val="none" w:sz="0" w:space="0" w:color="auto"/>
        <w:right w:val="none" w:sz="0" w:space="0" w:color="auto"/>
      </w:divBdr>
    </w:div>
    <w:div w:id="210063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Prihodi i primici</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r-Latn-RS"/>
        </a:p>
      </c:txPr>
    </c:title>
    <c:autoTitleDeleted val="0"/>
    <c:plotArea>
      <c:layout/>
      <c:barChart>
        <c:barDir val="col"/>
        <c:grouping val="clustered"/>
        <c:varyColors val="0"/>
        <c:ser>
          <c:idx val="0"/>
          <c:order val="0"/>
          <c:spPr>
            <a:solidFill>
              <a:schemeClr val="accent1"/>
            </a:solidFill>
            <a:ln>
              <a:noFill/>
            </a:ln>
            <a:effectLst/>
          </c:spPr>
          <c:invertIfNegative val="0"/>
          <c:cat>
            <c:strRef>
              <c:f>List1!$A$1:$A$4</c:f>
              <c:strCache>
                <c:ptCount val="4"/>
                <c:pt idx="0">
                  <c:v>2019.</c:v>
                </c:pt>
                <c:pt idx="1">
                  <c:v>2020.</c:v>
                </c:pt>
                <c:pt idx="2">
                  <c:v>2021.</c:v>
                </c:pt>
                <c:pt idx="3">
                  <c:v>2022.</c:v>
                </c:pt>
              </c:strCache>
            </c:strRef>
          </c:cat>
          <c:val>
            <c:numRef>
              <c:f>List1!$B$1:$B$4</c:f>
              <c:numCache>
                <c:formatCode>_("kn"* #,##0.00_);_("kn"* \(#,##0.00\);_("kn"* "-"??_);_(@_)</c:formatCode>
                <c:ptCount val="4"/>
                <c:pt idx="0">
                  <c:v>31565848</c:v>
                </c:pt>
                <c:pt idx="1">
                  <c:v>35084887</c:v>
                </c:pt>
                <c:pt idx="2">
                  <c:v>40372279</c:v>
                </c:pt>
                <c:pt idx="3">
                  <c:v>45312519</c:v>
                </c:pt>
              </c:numCache>
            </c:numRef>
          </c:val>
          <c:extLst>
            <c:ext xmlns:c16="http://schemas.microsoft.com/office/drawing/2014/chart" uri="{C3380CC4-5D6E-409C-BE32-E72D297353CC}">
              <c16:uniqueId val="{00000000-09B4-430F-BF06-9154786B1873}"/>
            </c:ext>
          </c:extLst>
        </c:ser>
        <c:dLbls>
          <c:showLegendKey val="0"/>
          <c:showVal val="0"/>
          <c:showCatName val="0"/>
          <c:showSerName val="0"/>
          <c:showPercent val="0"/>
          <c:showBubbleSize val="0"/>
        </c:dLbls>
        <c:gapWidth val="219"/>
        <c:overlap val="-27"/>
        <c:axId val="576716456"/>
        <c:axId val="576720064"/>
      </c:barChart>
      <c:catAx>
        <c:axId val="5767164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576720064"/>
        <c:crosses val="autoZero"/>
        <c:auto val="1"/>
        <c:lblAlgn val="ctr"/>
        <c:lblOffset val="100"/>
        <c:noMultiLvlLbl val="0"/>
      </c:catAx>
      <c:valAx>
        <c:axId val="576720064"/>
        <c:scaling>
          <c:orientation val="minMax"/>
        </c:scaling>
        <c:delete val="0"/>
        <c:axPos val="l"/>
        <c:majorGridlines>
          <c:spPr>
            <a:ln w="9525" cap="flat" cmpd="sng" algn="ctr">
              <a:solidFill>
                <a:schemeClr val="tx1">
                  <a:lumMod val="15000"/>
                  <a:lumOff val="85000"/>
                </a:schemeClr>
              </a:solidFill>
              <a:round/>
            </a:ln>
            <a:effectLst/>
          </c:spPr>
        </c:majorGridlines>
        <c:numFmt formatCode="_(&quot;kn&quot;* #,##0.00_);_(&quot;kn&quot;* \(#,##0.00\);_(&quot;kn&quot;*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5767164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r-HR"/>
              <a:t>Rashodi i izdaci</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r-Latn-RS"/>
        </a:p>
      </c:txPr>
    </c:title>
    <c:autoTitleDeleted val="0"/>
    <c:plotArea>
      <c:layout/>
      <c:barChart>
        <c:barDir val="col"/>
        <c:grouping val="clustered"/>
        <c:varyColors val="0"/>
        <c:ser>
          <c:idx val="0"/>
          <c:order val="0"/>
          <c:spPr>
            <a:solidFill>
              <a:schemeClr val="accent1"/>
            </a:solidFill>
            <a:ln>
              <a:noFill/>
            </a:ln>
            <a:effectLst/>
          </c:spPr>
          <c:invertIfNegative val="0"/>
          <c:cat>
            <c:strRef>
              <c:f>List1!$A$1:$A$4</c:f>
              <c:strCache>
                <c:ptCount val="4"/>
                <c:pt idx="0">
                  <c:v>2019.</c:v>
                </c:pt>
                <c:pt idx="1">
                  <c:v>2020.</c:v>
                </c:pt>
                <c:pt idx="2">
                  <c:v>2021.</c:v>
                </c:pt>
                <c:pt idx="3">
                  <c:v>2022.</c:v>
                </c:pt>
              </c:strCache>
            </c:strRef>
          </c:cat>
          <c:val>
            <c:numRef>
              <c:f>List1!$B$1:$B$4</c:f>
              <c:numCache>
                <c:formatCode>_("kn"* #,##0.00_);_("kn"* \(#,##0.00\);_("kn"* "-"??_);_(@_)</c:formatCode>
                <c:ptCount val="4"/>
                <c:pt idx="0">
                  <c:v>33556449</c:v>
                </c:pt>
                <c:pt idx="1">
                  <c:v>36357917</c:v>
                </c:pt>
                <c:pt idx="2">
                  <c:v>39344867</c:v>
                </c:pt>
                <c:pt idx="3">
                  <c:v>49164279</c:v>
                </c:pt>
              </c:numCache>
            </c:numRef>
          </c:val>
          <c:extLst>
            <c:ext xmlns:c16="http://schemas.microsoft.com/office/drawing/2014/chart" uri="{C3380CC4-5D6E-409C-BE32-E72D297353CC}">
              <c16:uniqueId val="{00000000-68B2-4B14-A9CF-4D52BD19ADFC}"/>
            </c:ext>
          </c:extLst>
        </c:ser>
        <c:dLbls>
          <c:showLegendKey val="0"/>
          <c:showVal val="0"/>
          <c:showCatName val="0"/>
          <c:showSerName val="0"/>
          <c:showPercent val="0"/>
          <c:showBubbleSize val="0"/>
        </c:dLbls>
        <c:gapWidth val="219"/>
        <c:overlap val="-27"/>
        <c:axId val="294634320"/>
        <c:axId val="294634648"/>
      </c:barChart>
      <c:catAx>
        <c:axId val="2946343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294634648"/>
        <c:crosses val="autoZero"/>
        <c:auto val="1"/>
        <c:lblAlgn val="ctr"/>
        <c:lblOffset val="100"/>
        <c:noMultiLvlLbl val="0"/>
      </c:catAx>
      <c:valAx>
        <c:axId val="294634648"/>
        <c:scaling>
          <c:orientation val="minMax"/>
        </c:scaling>
        <c:delete val="0"/>
        <c:axPos val="l"/>
        <c:majorGridlines>
          <c:spPr>
            <a:ln w="9525" cap="flat" cmpd="sng" algn="ctr">
              <a:solidFill>
                <a:schemeClr val="tx1">
                  <a:lumMod val="15000"/>
                  <a:lumOff val="85000"/>
                </a:schemeClr>
              </a:solidFill>
              <a:round/>
            </a:ln>
            <a:effectLst/>
          </c:spPr>
        </c:majorGridlines>
        <c:numFmt formatCode="_(&quot;kn&quot;* #,##0.00_);_(&quot;kn&quot;* \(#,##0.00\);_(&quot;kn&quot;*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2946343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790</TotalTime>
  <Pages>9</Pages>
  <Words>3562</Words>
  <Characters>20307</Characters>
  <Application>Microsoft Office Word</Application>
  <DocSecurity>0</DocSecurity>
  <Lines>169</Lines>
  <Paragraphs>47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16</cp:revision>
  <cp:lastPrinted>2023-02-09T07:46:00Z</cp:lastPrinted>
  <dcterms:created xsi:type="dcterms:W3CDTF">2023-02-06T07:37:00Z</dcterms:created>
  <dcterms:modified xsi:type="dcterms:W3CDTF">2023-02-09T09:08:00Z</dcterms:modified>
</cp:coreProperties>
</file>