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Default="004E3F54"/>
    <w:p w14:paraId="30E77B76" w14:textId="0978672B" w:rsidR="004E3F54" w:rsidRPr="00D020FF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Klasa:406-01/</w:t>
      </w:r>
      <w:r w:rsidR="00593BAA" w:rsidRPr="00D020FF">
        <w:rPr>
          <w:rFonts w:eastAsia="TimesNewRoman"/>
          <w:sz w:val="22"/>
          <w:szCs w:val="22"/>
        </w:rPr>
        <w:t>2</w:t>
      </w:r>
      <w:r w:rsidR="006348E9" w:rsidRPr="00D020FF">
        <w:rPr>
          <w:rFonts w:eastAsia="TimesNewRoman"/>
          <w:sz w:val="22"/>
          <w:szCs w:val="22"/>
        </w:rPr>
        <w:t>2</w:t>
      </w:r>
      <w:r w:rsidR="00497A1B" w:rsidRPr="00D020FF">
        <w:rPr>
          <w:rFonts w:eastAsia="TimesNewRoman"/>
          <w:sz w:val="22"/>
          <w:szCs w:val="22"/>
        </w:rPr>
        <w:t>-01/1</w:t>
      </w:r>
    </w:p>
    <w:p w14:paraId="3B781B02" w14:textId="3FE4C31E" w:rsidR="004E3F54" w:rsidRPr="00D020FF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Urbroj:21</w:t>
      </w:r>
      <w:r w:rsidR="005819D1" w:rsidRPr="00D020FF">
        <w:rPr>
          <w:rFonts w:eastAsia="TimesNewRoman"/>
          <w:sz w:val="22"/>
          <w:szCs w:val="22"/>
        </w:rPr>
        <w:t>03</w:t>
      </w:r>
      <w:r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6348E9" w:rsidRPr="00D020FF">
        <w:rPr>
          <w:rFonts w:eastAsia="TimesNewRoman"/>
          <w:sz w:val="22"/>
          <w:szCs w:val="22"/>
        </w:rPr>
        <w:t>2</w:t>
      </w:r>
      <w:r w:rsidR="00593BAA" w:rsidRPr="00D020FF">
        <w:rPr>
          <w:rFonts w:eastAsia="TimesNewRoman"/>
          <w:sz w:val="22"/>
          <w:szCs w:val="22"/>
        </w:rPr>
        <w:t>-</w:t>
      </w:r>
      <w:r w:rsidR="003105CA">
        <w:rPr>
          <w:rFonts w:eastAsia="TimesNewRoman"/>
          <w:sz w:val="22"/>
          <w:szCs w:val="22"/>
        </w:rPr>
        <w:t>8</w:t>
      </w:r>
    </w:p>
    <w:p w14:paraId="09B0FDF6" w14:textId="6E38835C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3105CA">
        <w:rPr>
          <w:rFonts w:eastAsia="TimesNewRoman"/>
          <w:sz w:val="22"/>
          <w:szCs w:val="22"/>
        </w:rPr>
        <w:t>16</w:t>
      </w:r>
      <w:r w:rsidR="00E2493E">
        <w:rPr>
          <w:rFonts w:eastAsia="TimesNewRoman"/>
          <w:sz w:val="22"/>
          <w:szCs w:val="22"/>
        </w:rPr>
        <w:t>.1</w:t>
      </w:r>
      <w:r w:rsidR="003105CA">
        <w:rPr>
          <w:rFonts w:eastAsia="TimesNewRoman"/>
          <w:sz w:val="22"/>
          <w:szCs w:val="22"/>
        </w:rPr>
        <w:t>2</w:t>
      </w:r>
      <w:r w:rsidR="00613747" w:rsidRPr="00D020FF">
        <w:rPr>
          <w:rFonts w:eastAsia="TimesNewRoman"/>
          <w:sz w:val="22"/>
          <w:szCs w:val="22"/>
        </w:rPr>
        <w:t>.</w:t>
      </w:r>
      <w:r w:rsidR="00593BAA" w:rsidRPr="00D020FF">
        <w:rPr>
          <w:rFonts w:eastAsia="TimesNewRoman"/>
          <w:sz w:val="22"/>
          <w:szCs w:val="22"/>
        </w:rPr>
        <w:t>202</w:t>
      </w:r>
      <w:r w:rsidR="005819D1" w:rsidRPr="00D020FF">
        <w:rPr>
          <w:rFonts w:eastAsia="TimesNewRoman"/>
          <w:sz w:val="22"/>
          <w:szCs w:val="22"/>
        </w:rPr>
        <w:t>2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1FC1F154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223EA97C" w:rsidR="00027C3A" w:rsidRPr="00674E08" w:rsidRDefault="00024120" w:rsidP="00674E08">
      <w:pPr>
        <w:pStyle w:val="Odlomakpopisa"/>
        <w:numPr>
          <w:ilvl w:val="0"/>
          <w:numId w:val="15"/>
        </w:numPr>
        <w:jc w:val="center"/>
        <w:rPr>
          <w:rFonts w:eastAsia="TimesNewRoman"/>
        </w:rPr>
      </w:pPr>
      <w:r w:rsidRPr="00674E08">
        <w:rPr>
          <w:rFonts w:eastAsia="TimesNewRoman"/>
        </w:rPr>
        <w:t xml:space="preserve">IZMJENE I DOPUNE </w:t>
      </w:r>
      <w:r w:rsidR="00027C3A" w:rsidRPr="00674E08">
        <w:rPr>
          <w:rFonts w:eastAsia="TimesNewRoman"/>
        </w:rPr>
        <w:t>PLANA NABAVE</w:t>
      </w:r>
    </w:p>
    <w:p w14:paraId="5F09E4B4" w14:textId="25E1DA51" w:rsidR="00027C3A" w:rsidRDefault="00027C3A" w:rsidP="00024120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819D1">
        <w:rPr>
          <w:rFonts w:eastAsia="TimesNewRoman"/>
        </w:rPr>
        <w:t>2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483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834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9B46E7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4AD3C2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 (u kunama)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AC0028" w:rsidRPr="007A3B5B" w14:paraId="3B741AB5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AC0028" w:rsidRPr="000E2045" w:rsidRDefault="00EC0DE6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171" w14:textId="1D9DCBED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JN-1-202</w:t>
            </w:r>
            <w:r w:rsidR="006E1132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4F4" w14:textId="77777777" w:rsidR="00AC0028" w:rsidRPr="005047AB" w:rsidRDefault="00EC0DE6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ABB" w14:textId="77777777" w:rsidR="00AC0028" w:rsidRPr="005047AB" w:rsidRDefault="00AC0028" w:rsidP="00AC0028">
            <w:pPr>
              <w:jc w:val="center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 xml:space="preserve">22800000-8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599" w14:textId="77777777" w:rsidR="00AC0028" w:rsidRPr="005047AB" w:rsidRDefault="005047AB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25</w:t>
            </w:r>
            <w:r w:rsidR="00AC0028" w:rsidRPr="005047AB">
              <w:rPr>
                <w:rFonts w:eastAsia="Arial"/>
                <w:sz w:val="18"/>
                <w:szCs w:val="18"/>
              </w:rPr>
              <w:t>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AC0028" w:rsidRPr="000E2045" w:rsidRDefault="00AC0028" w:rsidP="00AC0028"/>
        </w:tc>
        <w:tc>
          <w:tcPr>
            <w:tcW w:w="992" w:type="dxa"/>
          </w:tcPr>
          <w:p w14:paraId="022ED7F9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AC0028" w:rsidRPr="000E2045" w:rsidRDefault="00AC0028" w:rsidP="00AC0028"/>
        </w:tc>
        <w:tc>
          <w:tcPr>
            <w:tcW w:w="1276" w:type="dxa"/>
          </w:tcPr>
          <w:p w14:paraId="1CEDCCE6" w14:textId="77777777" w:rsidR="00AC0028" w:rsidRPr="000E2045" w:rsidRDefault="00AC0028" w:rsidP="00AC0028"/>
        </w:tc>
        <w:tc>
          <w:tcPr>
            <w:tcW w:w="1376" w:type="dxa"/>
          </w:tcPr>
          <w:p w14:paraId="69DA503F" w14:textId="77777777" w:rsidR="00AC0028" w:rsidRPr="000E2045" w:rsidRDefault="00AC0028" w:rsidP="00AC0028"/>
        </w:tc>
        <w:tc>
          <w:tcPr>
            <w:tcW w:w="1418" w:type="dxa"/>
          </w:tcPr>
          <w:p w14:paraId="77455FAB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12C2BED4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AC0028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9E" w14:textId="5AECFC0B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JN-2-202</w:t>
            </w:r>
            <w:r w:rsidR="006E1132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D0E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Poštarina (pisma, tiskanice i sl)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AC4" w14:textId="77777777" w:rsidR="00AC0028" w:rsidRPr="005047AB" w:rsidRDefault="00AC0028" w:rsidP="00AC0028">
            <w:pPr>
              <w:jc w:val="center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64110000-0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263" w14:textId="77777777" w:rsidR="00AC0028" w:rsidRPr="005047AB" w:rsidRDefault="00AC0028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AC0028" w:rsidRPr="000E2045" w:rsidRDefault="00AC0028" w:rsidP="00AC0028"/>
        </w:tc>
        <w:tc>
          <w:tcPr>
            <w:tcW w:w="992" w:type="dxa"/>
          </w:tcPr>
          <w:p w14:paraId="43CF4EB0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AC0028" w:rsidRPr="000E2045" w:rsidRDefault="00AC0028" w:rsidP="00AC0028"/>
        </w:tc>
        <w:tc>
          <w:tcPr>
            <w:tcW w:w="1276" w:type="dxa"/>
          </w:tcPr>
          <w:p w14:paraId="4523EF05" w14:textId="77777777" w:rsidR="00AC0028" w:rsidRPr="000E2045" w:rsidRDefault="00AC0028" w:rsidP="00AC0028"/>
        </w:tc>
        <w:tc>
          <w:tcPr>
            <w:tcW w:w="1376" w:type="dxa"/>
          </w:tcPr>
          <w:p w14:paraId="0E956B76" w14:textId="77777777" w:rsidR="00AC0028" w:rsidRPr="000E2045" w:rsidRDefault="00AC0028" w:rsidP="00AC0028"/>
        </w:tc>
        <w:tc>
          <w:tcPr>
            <w:tcW w:w="1418" w:type="dxa"/>
          </w:tcPr>
          <w:p w14:paraId="154853C7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132" w:rsidRPr="007A3B5B" w14:paraId="7D1A4D8B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17B0F5EF" w:rsidR="006E1132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BFB" w14:textId="08421B91" w:rsidR="006E1132" w:rsidRDefault="006E1132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JN-3-2022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456" w14:textId="6D791609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Spoj BIO Parka na kanalizacijsku mrežu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D26" w14:textId="6EF30995" w:rsidR="006E1132" w:rsidRPr="005047AB" w:rsidRDefault="006E1132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45232410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6B4" w14:textId="1F5346D1" w:rsidR="006E1132" w:rsidRPr="005047AB" w:rsidRDefault="006E1132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6E1132" w:rsidRPr="000E2045" w:rsidRDefault="006E1132" w:rsidP="00AC0028"/>
        </w:tc>
        <w:tc>
          <w:tcPr>
            <w:tcW w:w="992" w:type="dxa"/>
          </w:tcPr>
          <w:p w14:paraId="4B430BB0" w14:textId="77777777" w:rsidR="006E1132" w:rsidRPr="000E2045" w:rsidRDefault="006E113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6E1132" w:rsidRPr="000E2045" w:rsidRDefault="006E1132" w:rsidP="00AC0028"/>
        </w:tc>
        <w:tc>
          <w:tcPr>
            <w:tcW w:w="1276" w:type="dxa"/>
          </w:tcPr>
          <w:p w14:paraId="19913A37" w14:textId="77777777" w:rsidR="006E1132" w:rsidRPr="000E2045" w:rsidRDefault="006E1132" w:rsidP="00AC0028"/>
        </w:tc>
        <w:tc>
          <w:tcPr>
            <w:tcW w:w="1376" w:type="dxa"/>
          </w:tcPr>
          <w:p w14:paraId="73730195" w14:textId="77777777" w:rsidR="006E1132" w:rsidRPr="000E2045" w:rsidRDefault="006E1132" w:rsidP="00AC0028"/>
        </w:tc>
        <w:tc>
          <w:tcPr>
            <w:tcW w:w="1418" w:type="dxa"/>
          </w:tcPr>
          <w:p w14:paraId="1E109469" w14:textId="77777777" w:rsidR="006E1132" w:rsidRPr="007A3B5B" w:rsidRDefault="006E113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132" w:rsidRPr="007A3B5B" w14:paraId="6D2FD549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4747539" w14:textId="7AD781ED" w:rsidR="006E1132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EA8" w14:textId="74026099" w:rsidR="006E1132" w:rsidRDefault="006E1132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JN-4-2022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96E" w14:textId="2C6F55AD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Izrada i održavanje WEB stranice Grada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5DC" w14:textId="07836600" w:rsidR="006E1132" w:rsidRPr="005047AB" w:rsidRDefault="006E1132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724</w:t>
            </w:r>
            <w:r w:rsidR="00EA210A">
              <w:rPr>
                <w:rFonts w:eastAsia="Arial"/>
                <w:sz w:val="18"/>
                <w:szCs w:val="18"/>
              </w:rPr>
              <w:t>13000-8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4AE" w14:textId="02359316" w:rsidR="006E1132" w:rsidRPr="005047AB" w:rsidRDefault="00EA210A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6E1132" w:rsidRPr="005047AB" w:rsidRDefault="00EA210A" w:rsidP="00AC0028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BD83C39" w14:textId="77777777" w:rsidR="006E1132" w:rsidRPr="000E2045" w:rsidRDefault="006E1132" w:rsidP="00AC0028"/>
        </w:tc>
        <w:tc>
          <w:tcPr>
            <w:tcW w:w="992" w:type="dxa"/>
          </w:tcPr>
          <w:p w14:paraId="218B24B6" w14:textId="77777777" w:rsidR="006E1132" w:rsidRPr="000E2045" w:rsidRDefault="006E113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C10F6" w14:textId="77777777" w:rsidR="006E1132" w:rsidRPr="000E2045" w:rsidRDefault="006E1132" w:rsidP="00AC0028"/>
        </w:tc>
        <w:tc>
          <w:tcPr>
            <w:tcW w:w="1276" w:type="dxa"/>
          </w:tcPr>
          <w:p w14:paraId="53F3AC12" w14:textId="77777777" w:rsidR="006E1132" w:rsidRPr="000E2045" w:rsidRDefault="006E1132" w:rsidP="00AC0028"/>
        </w:tc>
        <w:tc>
          <w:tcPr>
            <w:tcW w:w="1376" w:type="dxa"/>
          </w:tcPr>
          <w:p w14:paraId="461D0E5F" w14:textId="77777777" w:rsidR="006E1132" w:rsidRPr="000E2045" w:rsidRDefault="006E1132" w:rsidP="00AC0028"/>
        </w:tc>
        <w:tc>
          <w:tcPr>
            <w:tcW w:w="1418" w:type="dxa"/>
          </w:tcPr>
          <w:p w14:paraId="63BD3890" w14:textId="77777777" w:rsidR="006E1132" w:rsidRPr="007A3B5B" w:rsidRDefault="006E113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699D3479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41F9412" w14:textId="72136990" w:rsidR="00AC0028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433" w14:textId="6D0AABD8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5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451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E74" w14:textId="77777777"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FD6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CC8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07DCEE8" w14:textId="77777777" w:rsidR="00AC0028" w:rsidRPr="000E2045" w:rsidRDefault="00AC0028" w:rsidP="00AC0028"/>
        </w:tc>
        <w:tc>
          <w:tcPr>
            <w:tcW w:w="992" w:type="dxa"/>
          </w:tcPr>
          <w:p w14:paraId="4577637C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077A6" w14:textId="77777777" w:rsidR="00AC0028" w:rsidRPr="000E2045" w:rsidRDefault="00AC0028" w:rsidP="00AC0028"/>
        </w:tc>
        <w:tc>
          <w:tcPr>
            <w:tcW w:w="1276" w:type="dxa"/>
          </w:tcPr>
          <w:p w14:paraId="2E6AC87D" w14:textId="77777777" w:rsidR="00AC0028" w:rsidRPr="000E2045" w:rsidRDefault="00AC0028" w:rsidP="00AC0028"/>
        </w:tc>
        <w:tc>
          <w:tcPr>
            <w:tcW w:w="1376" w:type="dxa"/>
          </w:tcPr>
          <w:p w14:paraId="519A2B31" w14:textId="77777777" w:rsidR="00AC0028" w:rsidRPr="000E2045" w:rsidRDefault="00AC0028" w:rsidP="00AC0028"/>
        </w:tc>
        <w:tc>
          <w:tcPr>
            <w:tcW w:w="1418" w:type="dxa"/>
          </w:tcPr>
          <w:p w14:paraId="2277D117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414235FB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4EF2ECFC" w14:textId="55D809C9" w:rsidR="00AC0028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005" w14:textId="124B536E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6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CCD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Dezinsekcija  (komarci) na području grada Čazme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E45" w14:textId="77777777"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930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465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AA0BE5B" w14:textId="77777777" w:rsidR="00AC0028" w:rsidRPr="000E2045" w:rsidRDefault="00AC0028" w:rsidP="00AC0028"/>
        </w:tc>
        <w:tc>
          <w:tcPr>
            <w:tcW w:w="992" w:type="dxa"/>
          </w:tcPr>
          <w:p w14:paraId="73B35FAE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A8003" w14:textId="77777777" w:rsidR="00AC0028" w:rsidRPr="000E2045" w:rsidRDefault="00AC0028" w:rsidP="00AC0028"/>
        </w:tc>
        <w:tc>
          <w:tcPr>
            <w:tcW w:w="1276" w:type="dxa"/>
          </w:tcPr>
          <w:p w14:paraId="67BDB8D9" w14:textId="77777777" w:rsidR="00AC0028" w:rsidRPr="000E2045" w:rsidRDefault="00AC0028" w:rsidP="00AC0028"/>
        </w:tc>
        <w:tc>
          <w:tcPr>
            <w:tcW w:w="1376" w:type="dxa"/>
          </w:tcPr>
          <w:p w14:paraId="74693ACA" w14:textId="77777777" w:rsidR="00AC0028" w:rsidRPr="000E2045" w:rsidRDefault="00AC0028" w:rsidP="00AC0028"/>
        </w:tc>
        <w:tc>
          <w:tcPr>
            <w:tcW w:w="1418" w:type="dxa"/>
          </w:tcPr>
          <w:p w14:paraId="04014F0C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7664F771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241DC7FC" w14:textId="77622CA4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44F" w14:textId="4E25CE1C" w:rsidR="00613747" w:rsidRPr="00024120" w:rsidRDefault="00D76D5F" w:rsidP="00AC0028">
            <w:pPr>
              <w:rPr>
                <w:rFonts w:eastAsia="Arial"/>
                <w:strike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strike/>
                <w:color w:val="000000"/>
                <w:sz w:val="18"/>
                <w:szCs w:val="18"/>
              </w:rPr>
              <w:t>JN-</w:t>
            </w:r>
            <w:r w:rsidR="00EA210A" w:rsidRPr="00024120">
              <w:rPr>
                <w:rFonts w:eastAsia="Arial"/>
                <w:strike/>
                <w:color w:val="000000"/>
                <w:sz w:val="18"/>
                <w:szCs w:val="18"/>
              </w:rPr>
              <w:t>7</w:t>
            </w:r>
            <w:r w:rsidRPr="00024120">
              <w:rPr>
                <w:rFonts w:eastAsia="Arial"/>
                <w:strike/>
                <w:color w:val="000000"/>
                <w:sz w:val="18"/>
                <w:szCs w:val="18"/>
              </w:rPr>
              <w:t>-202</w:t>
            </w:r>
            <w:r w:rsidR="00EA210A" w:rsidRPr="00024120">
              <w:rPr>
                <w:rFonts w:eastAsia="Arial"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24C" w14:textId="77777777" w:rsidR="00613747" w:rsidRPr="00024120" w:rsidRDefault="00613747" w:rsidP="00AC0028">
            <w:pPr>
              <w:rPr>
                <w:rFonts w:eastAsia="Arial"/>
                <w:strike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strike/>
                <w:color w:val="000000"/>
                <w:sz w:val="18"/>
                <w:szCs w:val="18"/>
              </w:rPr>
              <w:t>Godišnje održavanje softverske aplikacije integriranog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EE7" w14:textId="77777777" w:rsidR="00613747" w:rsidRPr="00024120" w:rsidRDefault="003844B9" w:rsidP="00AC0028">
            <w:pPr>
              <w:jc w:val="center"/>
              <w:rPr>
                <w:rFonts w:eastAsia="Arial"/>
                <w:strike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strike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732" w14:textId="77777777" w:rsidR="00613747" w:rsidRPr="00024120" w:rsidRDefault="00613747" w:rsidP="00AC0028">
            <w:pPr>
              <w:jc w:val="right"/>
              <w:rPr>
                <w:rFonts w:eastAsia="Arial"/>
                <w:strike/>
                <w:sz w:val="18"/>
                <w:szCs w:val="18"/>
              </w:rPr>
            </w:pPr>
            <w:r w:rsidRPr="00024120">
              <w:rPr>
                <w:rFonts w:eastAsia="Arial"/>
                <w:strike/>
                <w:sz w:val="18"/>
                <w:szCs w:val="18"/>
              </w:rPr>
              <w:t>198.000,00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5A1" w14:textId="77777777" w:rsidR="00613747" w:rsidRPr="00024120" w:rsidRDefault="00613747" w:rsidP="00AC0028">
            <w:pPr>
              <w:rPr>
                <w:rFonts w:eastAsia="Arial"/>
                <w:strike/>
                <w:sz w:val="18"/>
                <w:szCs w:val="18"/>
              </w:rPr>
            </w:pPr>
            <w:r w:rsidRPr="00024120">
              <w:rPr>
                <w:rFonts w:eastAsia="Arial"/>
                <w:strike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3A0C1BC" w14:textId="77777777" w:rsidR="00613747" w:rsidRPr="000E2045" w:rsidRDefault="00613747" w:rsidP="00AC0028"/>
        </w:tc>
        <w:tc>
          <w:tcPr>
            <w:tcW w:w="992" w:type="dxa"/>
          </w:tcPr>
          <w:p w14:paraId="693500AB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782E1" w14:textId="77777777" w:rsidR="00613747" w:rsidRPr="000E2045" w:rsidRDefault="00613747" w:rsidP="00AC0028"/>
        </w:tc>
        <w:tc>
          <w:tcPr>
            <w:tcW w:w="1276" w:type="dxa"/>
          </w:tcPr>
          <w:p w14:paraId="6B14B4A6" w14:textId="77777777" w:rsidR="00613747" w:rsidRPr="000E2045" w:rsidRDefault="00613747" w:rsidP="00AC0028"/>
        </w:tc>
        <w:tc>
          <w:tcPr>
            <w:tcW w:w="1376" w:type="dxa"/>
          </w:tcPr>
          <w:p w14:paraId="14632604" w14:textId="77777777" w:rsidR="00613747" w:rsidRPr="000E2045" w:rsidRDefault="00613747" w:rsidP="00AC0028"/>
        </w:tc>
        <w:tc>
          <w:tcPr>
            <w:tcW w:w="1418" w:type="dxa"/>
          </w:tcPr>
          <w:p w14:paraId="3AB61589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120" w:rsidRPr="007A3B5B" w14:paraId="257C1EB7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82868A3" w14:textId="77777777" w:rsidR="00024120" w:rsidRDefault="00024120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B64" w14:textId="4133D31D" w:rsidR="00024120" w:rsidRDefault="00024120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PP-1-2022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B51" w14:textId="6E95CCA5" w:rsidR="00024120" w:rsidRDefault="00024120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rFonts w:eastAsia="Arial"/>
                <w:color w:val="000000"/>
                <w:sz w:val="18"/>
                <w:szCs w:val="18"/>
              </w:rPr>
              <w:t>Godišnje održavanje softverske aplikacije integriranog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0E9" w14:textId="2D97711F" w:rsidR="00024120" w:rsidRPr="00024120" w:rsidRDefault="00024120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65A" w14:textId="1F02ACC4" w:rsidR="00024120" w:rsidRDefault="00024120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330.000,00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C77D" w14:textId="773FE022" w:rsidR="00024120" w:rsidRPr="00613747" w:rsidRDefault="00024120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42DEC593" w14:textId="77777777" w:rsidR="00024120" w:rsidRPr="000E2045" w:rsidRDefault="00024120" w:rsidP="00AC0028"/>
        </w:tc>
        <w:tc>
          <w:tcPr>
            <w:tcW w:w="992" w:type="dxa"/>
          </w:tcPr>
          <w:p w14:paraId="774E76F5" w14:textId="77777777" w:rsidR="00024120" w:rsidRPr="000E2045" w:rsidRDefault="00024120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69E0D" w14:textId="77777777" w:rsidR="00024120" w:rsidRPr="000E2045" w:rsidRDefault="00024120" w:rsidP="00AC0028"/>
        </w:tc>
        <w:tc>
          <w:tcPr>
            <w:tcW w:w="1276" w:type="dxa"/>
          </w:tcPr>
          <w:p w14:paraId="025A14BF" w14:textId="77777777" w:rsidR="00024120" w:rsidRPr="000E2045" w:rsidRDefault="00024120" w:rsidP="00AC0028"/>
        </w:tc>
        <w:tc>
          <w:tcPr>
            <w:tcW w:w="1376" w:type="dxa"/>
          </w:tcPr>
          <w:p w14:paraId="54DA8375" w14:textId="77777777" w:rsidR="00024120" w:rsidRPr="000E2045" w:rsidRDefault="00024120" w:rsidP="00AC0028"/>
        </w:tc>
        <w:tc>
          <w:tcPr>
            <w:tcW w:w="1418" w:type="dxa"/>
          </w:tcPr>
          <w:p w14:paraId="5DF1EF74" w14:textId="098C8B3D" w:rsidR="00024120" w:rsidRPr="00024120" w:rsidRDefault="00024120" w:rsidP="00AC0028">
            <w:pPr>
              <w:rPr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Mijenja se</w:t>
            </w:r>
          </w:p>
        </w:tc>
      </w:tr>
      <w:tr w:rsidR="00613747" w:rsidRPr="007A3B5B" w14:paraId="756D8017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1A759F9E" w14:textId="1678BA4D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3BA" w14:textId="1E588F94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8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A4F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Najam poslužitelja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613747">
              <w:rPr>
                <w:rFonts w:eastAsia="Arial"/>
                <w:color w:val="000000"/>
                <w:sz w:val="18"/>
                <w:szCs w:val="18"/>
              </w:rPr>
              <w:t>(servera)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3F8" w14:textId="77777777" w:rsidR="00613747" w:rsidRPr="000E2045" w:rsidRDefault="003844B9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48820000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4E91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47.000,00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9D5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 w:rsidRPr="00613747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E4E2592" w14:textId="77777777" w:rsidR="00613747" w:rsidRPr="000E2045" w:rsidRDefault="00613747" w:rsidP="00AC0028"/>
        </w:tc>
        <w:tc>
          <w:tcPr>
            <w:tcW w:w="992" w:type="dxa"/>
          </w:tcPr>
          <w:p w14:paraId="370408D0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D2E4F0" w14:textId="77777777" w:rsidR="00613747" w:rsidRPr="000E2045" w:rsidRDefault="00613747" w:rsidP="00AC0028"/>
        </w:tc>
        <w:tc>
          <w:tcPr>
            <w:tcW w:w="1276" w:type="dxa"/>
          </w:tcPr>
          <w:p w14:paraId="25A588B5" w14:textId="77777777" w:rsidR="00613747" w:rsidRPr="000E2045" w:rsidRDefault="00613747" w:rsidP="00AC0028"/>
        </w:tc>
        <w:tc>
          <w:tcPr>
            <w:tcW w:w="1376" w:type="dxa"/>
          </w:tcPr>
          <w:p w14:paraId="5A7A4019" w14:textId="77777777" w:rsidR="00613747" w:rsidRPr="000E2045" w:rsidRDefault="00613747" w:rsidP="00AC0028"/>
        </w:tc>
        <w:tc>
          <w:tcPr>
            <w:tcW w:w="1418" w:type="dxa"/>
          </w:tcPr>
          <w:p w14:paraId="1EF9EFB4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3599621E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4D7D8F0" w14:textId="1B7D3944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5EC" w14:textId="69114E30" w:rsidR="00613747" w:rsidRPr="000E2045" w:rsidRDefault="00F6594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JNMV-1-202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B6B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Nabava školskih udžbenika – radnog materijala za učenike 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4F0" w14:textId="77777777" w:rsidR="00613747" w:rsidRPr="000E2045" w:rsidRDefault="00EC0DE6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C0DE6">
              <w:rPr>
                <w:rFonts w:eastAsia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674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3C2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068EE96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0495ED07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6B2D4D4" w14:textId="676F8D02" w:rsidR="00613747" w:rsidRPr="008C560A" w:rsidRDefault="002C4703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613747" w:rsidRPr="008C560A">
              <w:rPr>
                <w:sz w:val="18"/>
                <w:szCs w:val="18"/>
              </w:rPr>
              <w:t>govor</w:t>
            </w:r>
          </w:p>
        </w:tc>
        <w:tc>
          <w:tcPr>
            <w:tcW w:w="1276" w:type="dxa"/>
          </w:tcPr>
          <w:p w14:paraId="159B6DBC" w14:textId="35A1AC80" w:rsidR="00613747" w:rsidRPr="008C560A" w:rsidRDefault="00EC0DE6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k</w:t>
            </w:r>
            <w:r w:rsidR="00613747" w:rsidRPr="008C560A">
              <w:rPr>
                <w:sz w:val="18"/>
                <w:szCs w:val="18"/>
              </w:rPr>
              <w:t>olovoz 202</w:t>
            </w:r>
            <w:r w:rsidR="00302F30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</w:tcPr>
          <w:p w14:paraId="06CD78ED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3 mjeseca</w:t>
            </w:r>
          </w:p>
        </w:tc>
        <w:tc>
          <w:tcPr>
            <w:tcW w:w="1418" w:type="dxa"/>
          </w:tcPr>
          <w:p w14:paraId="13A4D559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0FC5EEAB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855E7DF" w14:textId="6A72D963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115" w14:textId="440D4AB0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9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21E" w14:textId="77777777" w:rsidR="00613747" w:rsidRPr="000E2045" w:rsidRDefault="00B358F4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3E4" w14:textId="77777777" w:rsidR="00613747" w:rsidRPr="000E2045" w:rsidRDefault="00B358F4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37411200-4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993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46A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127E034" w14:textId="77777777" w:rsidR="00613747" w:rsidRPr="000E2045" w:rsidRDefault="00613747" w:rsidP="00AC0028"/>
        </w:tc>
        <w:tc>
          <w:tcPr>
            <w:tcW w:w="992" w:type="dxa"/>
          </w:tcPr>
          <w:p w14:paraId="41D0D6A6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77B25" w14:textId="77777777" w:rsidR="00613747" w:rsidRPr="000E2045" w:rsidRDefault="00613747" w:rsidP="00AC0028"/>
        </w:tc>
        <w:tc>
          <w:tcPr>
            <w:tcW w:w="1276" w:type="dxa"/>
          </w:tcPr>
          <w:p w14:paraId="16CBEFF1" w14:textId="77777777" w:rsidR="00613747" w:rsidRPr="000E2045" w:rsidRDefault="00613747" w:rsidP="00AC0028"/>
        </w:tc>
        <w:tc>
          <w:tcPr>
            <w:tcW w:w="1376" w:type="dxa"/>
          </w:tcPr>
          <w:p w14:paraId="28C0BE8E" w14:textId="77777777" w:rsidR="00613747" w:rsidRPr="000E2045" w:rsidRDefault="00613747" w:rsidP="00AC0028"/>
        </w:tc>
        <w:tc>
          <w:tcPr>
            <w:tcW w:w="1418" w:type="dxa"/>
          </w:tcPr>
          <w:p w14:paraId="055B0470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5CE76B7A" w14:textId="77777777" w:rsidTr="009B46E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761CF84" w14:textId="32CE5A8A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A0A" w14:textId="3621C96F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10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85D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39C" w14:textId="77777777" w:rsidR="00613747" w:rsidRPr="000E2045" w:rsidRDefault="00B358F4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9D6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7921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A56BE48" w14:textId="77777777" w:rsidR="00613747" w:rsidRPr="000E2045" w:rsidRDefault="00613747" w:rsidP="00AC0028"/>
        </w:tc>
        <w:tc>
          <w:tcPr>
            <w:tcW w:w="992" w:type="dxa"/>
          </w:tcPr>
          <w:p w14:paraId="0CCE9B17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0670B" w14:textId="77777777" w:rsidR="00613747" w:rsidRPr="000E2045" w:rsidRDefault="00613747" w:rsidP="00AC0028"/>
        </w:tc>
        <w:tc>
          <w:tcPr>
            <w:tcW w:w="1276" w:type="dxa"/>
          </w:tcPr>
          <w:p w14:paraId="0F1DF8DA" w14:textId="77777777" w:rsidR="00613747" w:rsidRPr="000E2045" w:rsidRDefault="00613747" w:rsidP="00AC0028"/>
        </w:tc>
        <w:tc>
          <w:tcPr>
            <w:tcW w:w="1376" w:type="dxa"/>
          </w:tcPr>
          <w:p w14:paraId="0BE06D62" w14:textId="77777777" w:rsidR="00613747" w:rsidRPr="000E2045" w:rsidRDefault="00613747" w:rsidP="00AC0028"/>
        </w:tc>
        <w:tc>
          <w:tcPr>
            <w:tcW w:w="1418" w:type="dxa"/>
          </w:tcPr>
          <w:p w14:paraId="3BD10631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7C634603" w14:textId="77777777" w:rsidTr="009B46E7">
        <w:trPr>
          <w:trHeight w:val="262"/>
        </w:trPr>
        <w:tc>
          <w:tcPr>
            <w:tcW w:w="417" w:type="dxa"/>
          </w:tcPr>
          <w:p w14:paraId="351313D1" w14:textId="53DAEBE0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135D" w14:textId="3F4ACC5A" w:rsidR="008C560A" w:rsidRPr="00EA210A" w:rsidRDefault="008C560A" w:rsidP="008C560A">
            <w:pPr>
              <w:rPr>
                <w:sz w:val="18"/>
                <w:szCs w:val="18"/>
              </w:rPr>
            </w:pPr>
            <w:r w:rsidRPr="00EA210A">
              <w:rPr>
                <w:sz w:val="18"/>
                <w:szCs w:val="18"/>
              </w:rPr>
              <w:t xml:space="preserve">JN- </w:t>
            </w:r>
            <w:r w:rsidR="00EA210A" w:rsidRPr="00EA210A">
              <w:rPr>
                <w:sz w:val="18"/>
                <w:szCs w:val="18"/>
              </w:rPr>
              <w:t>1</w:t>
            </w:r>
            <w:r w:rsidR="00B55C94">
              <w:rPr>
                <w:sz w:val="18"/>
                <w:szCs w:val="18"/>
              </w:rPr>
              <w:t>1</w:t>
            </w:r>
            <w:r w:rsidRPr="00EA210A">
              <w:rPr>
                <w:sz w:val="18"/>
                <w:szCs w:val="18"/>
              </w:rPr>
              <w:t>-202</w:t>
            </w:r>
            <w:r w:rsidR="008577FA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9D6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BE4" w14:textId="77777777" w:rsidR="008C560A" w:rsidRPr="008C560A" w:rsidRDefault="008C560A" w:rsidP="008C560A">
            <w:pPr>
              <w:jc w:val="center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B21" w14:textId="77777777" w:rsidR="008C560A" w:rsidRPr="008577FA" w:rsidRDefault="008C560A" w:rsidP="008C560A">
            <w:pPr>
              <w:jc w:val="right"/>
              <w:rPr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78A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761C59A" w14:textId="77777777" w:rsidR="008C560A" w:rsidRPr="000E2045" w:rsidRDefault="008C560A" w:rsidP="008C560A"/>
        </w:tc>
        <w:tc>
          <w:tcPr>
            <w:tcW w:w="992" w:type="dxa"/>
          </w:tcPr>
          <w:p w14:paraId="3CE66ED3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6723C" w14:textId="77777777" w:rsidR="008C560A" w:rsidRPr="000E2045" w:rsidRDefault="008C560A" w:rsidP="008C560A"/>
        </w:tc>
        <w:tc>
          <w:tcPr>
            <w:tcW w:w="1276" w:type="dxa"/>
          </w:tcPr>
          <w:p w14:paraId="16C962FB" w14:textId="77777777" w:rsidR="008C560A" w:rsidRPr="000E2045" w:rsidRDefault="008C560A" w:rsidP="008C560A"/>
        </w:tc>
        <w:tc>
          <w:tcPr>
            <w:tcW w:w="1376" w:type="dxa"/>
          </w:tcPr>
          <w:p w14:paraId="46E70256" w14:textId="77777777" w:rsidR="008C560A" w:rsidRPr="000E2045" w:rsidRDefault="008C560A" w:rsidP="008C560A"/>
        </w:tc>
        <w:tc>
          <w:tcPr>
            <w:tcW w:w="1418" w:type="dxa"/>
          </w:tcPr>
          <w:p w14:paraId="27517E34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3BF54D38" w14:textId="77777777" w:rsidTr="009B46E7">
        <w:trPr>
          <w:trHeight w:val="262"/>
        </w:trPr>
        <w:tc>
          <w:tcPr>
            <w:tcW w:w="417" w:type="dxa"/>
          </w:tcPr>
          <w:p w14:paraId="0781D8FB" w14:textId="2DE7271B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BA47" w14:textId="792076B5" w:rsidR="008C560A" w:rsidRPr="00EA210A" w:rsidRDefault="008C560A" w:rsidP="008C560A">
            <w:pPr>
              <w:rPr>
                <w:sz w:val="18"/>
                <w:szCs w:val="18"/>
              </w:rPr>
            </w:pPr>
            <w:r w:rsidRPr="00EA210A">
              <w:rPr>
                <w:sz w:val="18"/>
                <w:szCs w:val="18"/>
              </w:rPr>
              <w:t>JN-1</w:t>
            </w:r>
            <w:r w:rsidR="00B55C94">
              <w:rPr>
                <w:sz w:val="18"/>
                <w:szCs w:val="18"/>
              </w:rPr>
              <w:t>2</w:t>
            </w:r>
            <w:r w:rsidRPr="00EA210A">
              <w:rPr>
                <w:sz w:val="18"/>
                <w:szCs w:val="18"/>
              </w:rPr>
              <w:t>-202</w:t>
            </w:r>
            <w:r w:rsidR="008577FA"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5E5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38F" w14:textId="77777777" w:rsidR="008C560A" w:rsidRPr="008C560A" w:rsidRDefault="008C560A" w:rsidP="008C560A">
            <w:pPr>
              <w:jc w:val="center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7F7" w14:textId="77777777" w:rsidR="008C560A" w:rsidRPr="008577FA" w:rsidRDefault="008C560A" w:rsidP="008C560A">
            <w:pPr>
              <w:jc w:val="right"/>
              <w:rPr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8D2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086A780" w14:textId="77777777" w:rsidR="008C560A" w:rsidRPr="000E2045" w:rsidRDefault="008C560A" w:rsidP="008C560A"/>
        </w:tc>
        <w:tc>
          <w:tcPr>
            <w:tcW w:w="992" w:type="dxa"/>
          </w:tcPr>
          <w:p w14:paraId="28D4B30B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562CC" w14:textId="77777777" w:rsidR="008C560A" w:rsidRPr="000E2045" w:rsidRDefault="008C560A" w:rsidP="008C560A"/>
        </w:tc>
        <w:tc>
          <w:tcPr>
            <w:tcW w:w="1276" w:type="dxa"/>
          </w:tcPr>
          <w:p w14:paraId="350BEF9F" w14:textId="77777777" w:rsidR="008C560A" w:rsidRPr="000E2045" w:rsidRDefault="008C560A" w:rsidP="008C560A"/>
        </w:tc>
        <w:tc>
          <w:tcPr>
            <w:tcW w:w="1376" w:type="dxa"/>
          </w:tcPr>
          <w:p w14:paraId="25F4737E" w14:textId="77777777" w:rsidR="008C560A" w:rsidRPr="000E2045" w:rsidRDefault="008C560A" w:rsidP="008C560A"/>
        </w:tc>
        <w:tc>
          <w:tcPr>
            <w:tcW w:w="1418" w:type="dxa"/>
          </w:tcPr>
          <w:p w14:paraId="2DFF7341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7FA" w:rsidRPr="007A3B5B" w14:paraId="34470BE9" w14:textId="77777777" w:rsidTr="009B46E7">
        <w:trPr>
          <w:trHeight w:val="262"/>
        </w:trPr>
        <w:tc>
          <w:tcPr>
            <w:tcW w:w="417" w:type="dxa"/>
          </w:tcPr>
          <w:p w14:paraId="7684EA77" w14:textId="449DF30F" w:rsidR="008577FA" w:rsidRDefault="008577F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D3D6" w14:textId="08F0D211" w:rsidR="008577FA" w:rsidRPr="00EA210A" w:rsidRDefault="008577FA" w:rsidP="008C5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</w:t>
            </w:r>
            <w:r w:rsidR="00B55C9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-2022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547" w14:textId="02B53C06" w:rsidR="008577FA" w:rsidRPr="008C560A" w:rsidRDefault="008577FA" w:rsidP="008C560A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Izrada prostornog plana Grada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B26" w14:textId="42D5B53A" w:rsidR="008577FA" w:rsidRPr="008C560A" w:rsidRDefault="008577FA" w:rsidP="008C560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71410000</w:t>
            </w:r>
            <w:r w:rsidR="005115C4">
              <w:rPr>
                <w:rFonts w:eastAsia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8ED" w14:textId="16B7B72F" w:rsidR="008577FA" w:rsidRPr="008577FA" w:rsidRDefault="008577FA" w:rsidP="008C560A">
            <w:pPr>
              <w:jc w:val="right"/>
              <w:rPr>
                <w:rFonts w:eastAsia="Arial"/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69.000,00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7D0" w14:textId="17C5753B" w:rsidR="008577FA" w:rsidRPr="008C560A" w:rsidRDefault="008577FA" w:rsidP="008C560A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8577F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4A636A0" w14:textId="77777777" w:rsidR="008577FA" w:rsidRPr="000E2045" w:rsidRDefault="008577FA" w:rsidP="008C560A"/>
        </w:tc>
        <w:tc>
          <w:tcPr>
            <w:tcW w:w="992" w:type="dxa"/>
          </w:tcPr>
          <w:p w14:paraId="278A7D94" w14:textId="77777777" w:rsidR="008577FA" w:rsidRPr="000E2045" w:rsidRDefault="008577F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006E83" w14:textId="77777777" w:rsidR="008577FA" w:rsidRPr="000E2045" w:rsidRDefault="008577FA" w:rsidP="008C560A"/>
        </w:tc>
        <w:tc>
          <w:tcPr>
            <w:tcW w:w="1276" w:type="dxa"/>
          </w:tcPr>
          <w:p w14:paraId="369C3F9A" w14:textId="77777777" w:rsidR="008577FA" w:rsidRPr="000E2045" w:rsidRDefault="008577FA" w:rsidP="008C560A"/>
        </w:tc>
        <w:tc>
          <w:tcPr>
            <w:tcW w:w="1376" w:type="dxa"/>
          </w:tcPr>
          <w:p w14:paraId="2340D0A3" w14:textId="77777777" w:rsidR="008577FA" w:rsidRPr="000E2045" w:rsidRDefault="008577FA" w:rsidP="008C560A"/>
        </w:tc>
        <w:tc>
          <w:tcPr>
            <w:tcW w:w="1418" w:type="dxa"/>
          </w:tcPr>
          <w:p w14:paraId="0890C0F4" w14:textId="77777777" w:rsidR="008577FA" w:rsidRPr="007A3B5B" w:rsidRDefault="008577F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120" w:rsidRPr="007A3B5B" w14:paraId="5BA37DEB" w14:textId="77777777" w:rsidTr="00187C61">
        <w:trPr>
          <w:trHeight w:val="262"/>
        </w:trPr>
        <w:tc>
          <w:tcPr>
            <w:tcW w:w="417" w:type="dxa"/>
            <w:shd w:val="clear" w:color="auto" w:fill="E2EFD9" w:themeFill="accent6" w:themeFillTint="33"/>
          </w:tcPr>
          <w:p w14:paraId="57EB770D" w14:textId="092CEA7B" w:rsidR="00024120" w:rsidRDefault="00024120" w:rsidP="0002412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2FF9E" w14:textId="22A7C083" w:rsidR="00024120" w:rsidRPr="00024120" w:rsidRDefault="00024120" w:rsidP="00024120">
            <w:pPr>
              <w:rPr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JN-14-2022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553EB1" w14:textId="18912D45" w:rsidR="00024120" w:rsidRPr="00024120" w:rsidRDefault="00024120" w:rsidP="00024120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Usluga izrade radnih podloga za akcijski plan energetski i klimatski održivog razvitka (SECAP)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2F488" w14:textId="14827514" w:rsidR="00024120" w:rsidRPr="00024120" w:rsidRDefault="00024120" w:rsidP="00024120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71314300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BABEB" w14:textId="2ABDF061" w:rsidR="00024120" w:rsidRPr="00024120" w:rsidRDefault="00024120" w:rsidP="00024120">
            <w:pPr>
              <w:jc w:val="right"/>
              <w:rPr>
                <w:rFonts w:eastAsia="Arial"/>
                <w:sz w:val="18"/>
                <w:szCs w:val="18"/>
              </w:rPr>
            </w:pPr>
            <w:r w:rsidRPr="0002412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024120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7F3E25" w14:textId="7BC41E6C" w:rsidR="00024120" w:rsidRPr="00024120" w:rsidRDefault="00024120" w:rsidP="00024120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24120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180013D" w14:textId="77777777" w:rsidR="00024120" w:rsidRPr="00024120" w:rsidRDefault="00024120" w:rsidP="00024120"/>
        </w:tc>
        <w:tc>
          <w:tcPr>
            <w:tcW w:w="992" w:type="dxa"/>
            <w:shd w:val="clear" w:color="auto" w:fill="E2EFD9" w:themeFill="accent6" w:themeFillTint="33"/>
          </w:tcPr>
          <w:p w14:paraId="46BC34EF" w14:textId="77777777" w:rsidR="00024120" w:rsidRPr="000E2045" w:rsidRDefault="00024120" w:rsidP="000241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D47A25F" w14:textId="77777777" w:rsidR="00024120" w:rsidRPr="000E2045" w:rsidRDefault="00024120" w:rsidP="00024120"/>
        </w:tc>
        <w:tc>
          <w:tcPr>
            <w:tcW w:w="1276" w:type="dxa"/>
            <w:shd w:val="clear" w:color="auto" w:fill="E2EFD9" w:themeFill="accent6" w:themeFillTint="33"/>
          </w:tcPr>
          <w:p w14:paraId="002CDF6C" w14:textId="77777777" w:rsidR="00024120" w:rsidRPr="000E2045" w:rsidRDefault="00024120" w:rsidP="00024120"/>
        </w:tc>
        <w:tc>
          <w:tcPr>
            <w:tcW w:w="1376" w:type="dxa"/>
            <w:shd w:val="clear" w:color="auto" w:fill="E2EFD9" w:themeFill="accent6" w:themeFillTint="33"/>
          </w:tcPr>
          <w:p w14:paraId="5483DB98" w14:textId="77777777" w:rsidR="00024120" w:rsidRPr="00024120" w:rsidRDefault="00024120" w:rsidP="00024120"/>
        </w:tc>
        <w:tc>
          <w:tcPr>
            <w:tcW w:w="1418" w:type="dxa"/>
            <w:shd w:val="clear" w:color="auto" w:fill="E2EFD9" w:themeFill="accent6" w:themeFillTint="33"/>
          </w:tcPr>
          <w:p w14:paraId="618C3A3F" w14:textId="5CA68653" w:rsidR="00024120" w:rsidRPr="00024120" w:rsidRDefault="00024120" w:rsidP="00024120">
            <w:pPr>
              <w:rPr>
                <w:sz w:val="18"/>
                <w:szCs w:val="18"/>
              </w:rPr>
            </w:pPr>
          </w:p>
        </w:tc>
      </w:tr>
      <w:tr w:rsidR="009B46E7" w:rsidRPr="007A3B5B" w14:paraId="4C77B30F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0B996CB6" w14:textId="22D14F8A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EC4B06" w14:textId="1A0556C3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JN-15-2022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06F4E7" w14:textId="59DE3ED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Nabava kombiniranih sprava za dječje igralište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EE25F3" w14:textId="3E1DD3AA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37535200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32A18F" w14:textId="194DE984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60000,00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6CD353" w14:textId="5D042EBD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1F3F1F7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66967043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45DAAE2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08717333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035D2FDE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2901FDF0" w14:textId="1A417808" w:rsidR="009B46E7" w:rsidRPr="00024120" w:rsidRDefault="009B46E7" w:rsidP="009B46E7">
            <w:pPr>
              <w:rPr>
                <w:sz w:val="18"/>
                <w:szCs w:val="18"/>
              </w:rPr>
            </w:pPr>
          </w:p>
        </w:tc>
      </w:tr>
      <w:tr w:rsidR="009B46E7" w:rsidRPr="007A3B5B" w14:paraId="048DD5D1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44127B6C" w14:textId="355E3239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15B1A2" w14:textId="0481F4EF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JN-16-2022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4C4DB3" w14:textId="089E3A5D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 xml:space="preserve">Izrada projektne dokumentacije pješačkog mosta, nogostupa i oborinske </w:t>
            </w:r>
            <w:r w:rsidRPr="009B46E7">
              <w:rPr>
                <w:sz w:val="18"/>
                <w:szCs w:val="18"/>
              </w:rPr>
              <w:lastRenderedPageBreak/>
              <w:t>kanalizacije u Čazmi – Moslavačka ulica i dio naselja Suhaja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4D8832" w14:textId="3931A47A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lastRenderedPageBreak/>
              <w:t>71320000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6EBA89" w14:textId="407FB9FB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120000,00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6E179" w14:textId="7F0EADF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634D8A5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3467E4D2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0C20C95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7F695DC2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083ECD12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6C4DED19" w14:textId="4A542CA4" w:rsidR="009B46E7" w:rsidRPr="00024120" w:rsidRDefault="009B46E7" w:rsidP="009B46E7">
            <w:pPr>
              <w:rPr>
                <w:sz w:val="18"/>
                <w:szCs w:val="18"/>
              </w:rPr>
            </w:pPr>
          </w:p>
        </w:tc>
      </w:tr>
      <w:tr w:rsidR="009B46E7" w:rsidRPr="007A3B5B" w14:paraId="5BF705CC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4CF86277" w14:textId="5ED7DFF1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E6604B" w14:textId="7134F07D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JN-17-2022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09211E" w14:textId="16FACCBF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Građevinski radovi na rekonstrukciji postojeće kanalizacijske mreže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48701D" w14:textId="2E8D6D11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45232410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01D7E1" w14:textId="029DE911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60000,00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C3E0A8" w14:textId="7F02D404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E41B4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117B8AD5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B89CB32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00451163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74B8BCBB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6E2D53DC" w14:textId="50B852FA" w:rsidR="009B46E7" w:rsidRPr="00024120" w:rsidRDefault="009B46E7" w:rsidP="009B46E7">
            <w:pPr>
              <w:rPr>
                <w:sz w:val="18"/>
                <w:szCs w:val="18"/>
              </w:rPr>
            </w:pPr>
          </w:p>
        </w:tc>
      </w:tr>
      <w:tr w:rsidR="009B46E7" w:rsidRPr="007A3B5B" w14:paraId="1A31596F" w14:textId="77777777" w:rsidTr="009B46E7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630E45AC" w14:textId="7D8A6821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93BAC4" w14:textId="2A8C890E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JN-18-2022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70BE87" w14:textId="6C72A25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4A2C44" w14:textId="04CAF605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22900000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9103D8" w14:textId="794CCE97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55083,20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4D58D3" w14:textId="129E8094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17556B19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42FA6CC2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C2B1DAE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3D1E4F76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4EDB44FF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4CF2D064" w14:textId="259E9B4B" w:rsidR="009B46E7" w:rsidRPr="00024120" w:rsidRDefault="009B46E7" w:rsidP="009B46E7">
            <w:pPr>
              <w:rPr>
                <w:sz w:val="18"/>
                <w:szCs w:val="18"/>
              </w:rPr>
            </w:pPr>
          </w:p>
        </w:tc>
      </w:tr>
      <w:tr w:rsidR="009B46E7" w:rsidRPr="007A3B5B" w14:paraId="302E8765" w14:textId="77777777" w:rsidTr="00187C61">
        <w:trPr>
          <w:trHeight w:val="262"/>
        </w:trPr>
        <w:tc>
          <w:tcPr>
            <w:tcW w:w="417" w:type="dxa"/>
            <w:shd w:val="clear" w:color="auto" w:fill="FBE4D5" w:themeFill="accent2" w:themeFillTint="33"/>
          </w:tcPr>
          <w:p w14:paraId="12175FEB" w14:textId="70919738" w:rsidR="009B46E7" w:rsidRDefault="009B46E7" w:rsidP="009B46E7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C7659B" w14:textId="65B75BD8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JN-19-2022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91BDBA" w14:textId="464B6282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Uklanjanje građevine stare zgrade trgovine u G.Dragancu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88149" w14:textId="550EE46D" w:rsidR="009B46E7" w:rsidRPr="009B46E7" w:rsidRDefault="009B46E7" w:rsidP="009B46E7">
            <w:pPr>
              <w:jc w:val="center"/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45111000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F4729C" w14:textId="375E0336" w:rsidR="009B46E7" w:rsidRPr="009B46E7" w:rsidRDefault="009B46E7" w:rsidP="009B46E7">
            <w:pPr>
              <w:jc w:val="right"/>
              <w:rPr>
                <w:sz w:val="20"/>
                <w:szCs w:val="20"/>
              </w:rPr>
            </w:pPr>
            <w:r w:rsidRPr="009B46E7">
              <w:rPr>
                <w:sz w:val="20"/>
                <w:szCs w:val="20"/>
              </w:rPr>
              <w:t>32000,00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DDA123" w14:textId="2CAE11C0" w:rsidR="009B46E7" w:rsidRPr="009B46E7" w:rsidRDefault="009B46E7" w:rsidP="009B46E7">
            <w:pPr>
              <w:rPr>
                <w:sz w:val="18"/>
                <w:szCs w:val="18"/>
              </w:rPr>
            </w:pPr>
            <w:r w:rsidRPr="009B46E7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07BAD14" w14:textId="77777777" w:rsidR="009B46E7" w:rsidRPr="00024120" w:rsidRDefault="009B46E7" w:rsidP="009B46E7"/>
        </w:tc>
        <w:tc>
          <w:tcPr>
            <w:tcW w:w="992" w:type="dxa"/>
            <w:shd w:val="clear" w:color="auto" w:fill="FBE4D5" w:themeFill="accent2" w:themeFillTint="33"/>
          </w:tcPr>
          <w:p w14:paraId="03ABD1A7" w14:textId="77777777" w:rsidR="009B46E7" w:rsidRPr="000E2045" w:rsidRDefault="009B46E7" w:rsidP="009B46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196B108" w14:textId="77777777" w:rsidR="009B46E7" w:rsidRPr="000E2045" w:rsidRDefault="009B46E7" w:rsidP="009B46E7"/>
        </w:tc>
        <w:tc>
          <w:tcPr>
            <w:tcW w:w="1276" w:type="dxa"/>
            <w:shd w:val="clear" w:color="auto" w:fill="FBE4D5" w:themeFill="accent2" w:themeFillTint="33"/>
          </w:tcPr>
          <w:p w14:paraId="3D12770B" w14:textId="77777777" w:rsidR="009B46E7" w:rsidRPr="000E2045" w:rsidRDefault="009B46E7" w:rsidP="009B46E7"/>
        </w:tc>
        <w:tc>
          <w:tcPr>
            <w:tcW w:w="1376" w:type="dxa"/>
            <w:shd w:val="clear" w:color="auto" w:fill="FBE4D5" w:themeFill="accent2" w:themeFillTint="33"/>
          </w:tcPr>
          <w:p w14:paraId="086DB3A5" w14:textId="77777777" w:rsidR="009B46E7" w:rsidRPr="00024120" w:rsidRDefault="009B46E7" w:rsidP="009B46E7"/>
        </w:tc>
        <w:tc>
          <w:tcPr>
            <w:tcW w:w="1418" w:type="dxa"/>
            <w:shd w:val="clear" w:color="auto" w:fill="FBE4D5" w:themeFill="accent2" w:themeFillTint="33"/>
          </w:tcPr>
          <w:p w14:paraId="739181D4" w14:textId="0687DFBA" w:rsidR="009B46E7" w:rsidRPr="00024120" w:rsidRDefault="009B46E7" w:rsidP="009B46E7">
            <w:pPr>
              <w:rPr>
                <w:sz w:val="18"/>
                <w:szCs w:val="18"/>
              </w:rPr>
            </w:pPr>
          </w:p>
        </w:tc>
      </w:tr>
      <w:tr w:rsidR="00187C61" w:rsidRPr="007A3B5B" w14:paraId="730EAB59" w14:textId="77777777" w:rsidTr="00187C61">
        <w:trPr>
          <w:trHeight w:val="262"/>
        </w:trPr>
        <w:tc>
          <w:tcPr>
            <w:tcW w:w="417" w:type="dxa"/>
            <w:shd w:val="clear" w:color="auto" w:fill="BDD6EE" w:themeFill="accent1" w:themeFillTint="66"/>
          </w:tcPr>
          <w:p w14:paraId="20F40AB8" w14:textId="306A615A" w:rsidR="00187C61" w:rsidRPr="00187C61" w:rsidRDefault="000B53B9" w:rsidP="00187C6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4C058B" w14:textId="18297E62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JN-20-2022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7D7105" w14:textId="0AE22DE0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Sanacija krovišta na društvenom domu Komuševac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65D09D" w14:textId="2206ADAA" w:rsidR="00187C61" w:rsidRPr="00187C61" w:rsidRDefault="00187C61" w:rsidP="00187C61">
            <w:pPr>
              <w:jc w:val="center"/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01045C" w14:textId="13A08F29" w:rsidR="00187C61" w:rsidRPr="00187C61" w:rsidRDefault="00187C61" w:rsidP="00187C61">
            <w:pPr>
              <w:jc w:val="right"/>
              <w:rPr>
                <w:sz w:val="20"/>
                <w:szCs w:val="20"/>
              </w:rPr>
            </w:pPr>
            <w:r w:rsidRPr="00187C61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187C61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210F17F" w14:textId="5B3FB5F7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F0D7832" w14:textId="77777777" w:rsidR="00187C61" w:rsidRPr="00187C61" w:rsidRDefault="00187C61" w:rsidP="00187C61"/>
        </w:tc>
        <w:tc>
          <w:tcPr>
            <w:tcW w:w="992" w:type="dxa"/>
            <w:shd w:val="clear" w:color="auto" w:fill="BDD6EE" w:themeFill="accent1" w:themeFillTint="66"/>
          </w:tcPr>
          <w:p w14:paraId="62C8DC72" w14:textId="77777777" w:rsidR="00187C61" w:rsidRPr="00187C61" w:rsidRDefault="00187C61" w:rsidP="00187C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4EBDE9CA" w14:textId="77777777" w:rsidR="00187C61" w:rsidRPr="00187C61" w:rsidRDefault="00187C61" w:rsidP="00187C61"/>
        </w:tc>
        <w:tc>
          <w:tcPr>
            <w:tcW w:w="1276" w:type="dxa"/>
            <w:shd w:val="clear" w:color="auto" w:fill="BDD6EE" w:themeFill="accent1" w:themeFillTint="66"/>
          </w:tcPr>
          <w:p w14:paraId="66BEC532" w14:textId="77777777" w:rsidR="00187C61" w:rsidRPr="00187C61" w:rsidRDefault="00187C61" w:rsidP="00187C61"/>
        </w:tc>
        <w:tc>
          <w:tcPr>
            <w:tcW w:w="1376" w:type="dxa"/>
            <w:shd w:val="clear" w:color="auto" w:fill="BDD6EE" w:themeFill="accent1" w:themeFillTint="66"/>
          </w:tcPr>
          <w:p w14:paraId="3F9FEEB3" w14:textId="77777777" w:rsidR="00187C61" w:rsidRPr="00187C61" w:rsidRDefault="00187C61" w:rsidP="00187C61"/>
        </w:tc>
        <w:tc>
          <w:tcPr>
            <w:tcW w:w="1418" w:type="dxa"/>
            <w:shd w:val="clear" w:color="auto" w:fill="BDD6EE" w:themeFill="accent1" w:themeFillTint="66"/>
          </w:tcPr>
          <w:p w14:paraId="75951334" w14:textId="2C118CA2" w:rsidR="00187C61" w:rsidRPr="009B46E7" w:rsidRDefault="00187C61" w:rsidP="00187C61">
            <w:pPr>
              <w:rPr>
                <w:sz w:val="18"/>
                <w:szCs w:val="18"/>
              </w:rPr>
            </w:pPr>
          </w:p>
        </w:tc>
      </w:tr>
      <w:tr w:rsidR="00187C61" w:rsidRPr="007A3B5B" w14:paraId="08C37A41" w14:textId="77777777" w:rsidTr="00187C61">
        <w:trPr>
          <w:trHeight w:val="262"/>
        </w:trPr>
        <w:tc>
          <w:tcPr>
            <w:tcW w:w="417" w:type="dxa"/>
            <w:shd w:val="clear" w:color="auto" w:fill="BDD6EE" w:themeFill="accent1" w:themeFillTint="66"/>
          </w:tcPr>
          <w:p w14:paraId="307D7378" w14:textId="4643DB57" w:rsidR="00187C61" w:rsidRPr="00187C61" w:rsidRDefault="000B53B9" w:rsidP="00187C6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7C39FF4" w14:textId="3209FF01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JN-21-2022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DC39EC" w14:textId="44888E26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Uređenje krune nasipa na rijeci Česmi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A6C3E3" w14:textId="45C217E7" w:rsidR="00187C61" w:rsidRPr="00187C61" w:rsidRDefault="00187C61" w:rsidP="00187C61">
            <w:pPr>
              <w:jc w:val="center"/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45247230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B5BB4D" w14:textId="11A0D783" w:rsidR="00187C61" w:rsidRPr="00187C61" w:rsidRDefault="00187C61" w:rsidP="00187C61">
            <w:pPr>
              <w:jc w:val="right"/>
              <w:rPr>
                <w:sz w:val="20"/>
                <w:szCs w:val="20"/>
              </w:rPr>
            </w:pPr>
            <w:r w:rsidRPr="00187C6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.</w:t>
            </w:r>
            <w:r w:rsidRPr="00187C61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DF38A9" w14:textId="417102A3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18D945F" w14:textId="77777777" w:rsidR="00187C61" w:rsidRPr="00187C61" w:rsidRDefault="00187C61" w:rsidP="00187C61"/>
        </w:tc>
        <w:tc>
          <w:tcPr>
            <w:tcW w:w="992" w:type="dxa"/>
            <w:shd w:val="clear" w:color="auto" w:fill="BDD6EE" w:themeFill="accent1" w:themeFillTint="66"/>
          </w:tcPr>
          <w:p w14:paraId="7F81C657" w14:textId="77777777" w:rsidR="00187C61" w:rsidRPr="00187C61" w:rsidRDefault="00187C61" w:rsidP="00187C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30A302E6" w14:textId="77777777" w:rsidR="00187C61" w:rsidRPr="00187C61" w:rsidRDefault="00187C61" w:rsidP="00187C61"/>
        </w:tc>
        <w:tc>
          <w:tcPr>
            <w:tcW w:w="1276" w:type="dxa"/>
            <w:shd w:val="clear" w:color="auto" w:fill="BDD6EE" w:themeFill="accent1" w:themeFillTint="66"/>
          </w:tcPr>
          <w:p w14:paraId="78B2FECD" w14:textId="77777777" w:rsidR="00187C61" w:rsidRPr="00187C61" w:rsidRDefault="00187C61" w:rsidP="00187C61"/>
        </w:tc>
        <w:tc>
          <w:tcPr>
            <w:tcW w:w="1376" w:type="dxa"/>
            <w:shd w:val="clear" w:color="auto" w:fill="BDD6EE" w:themeFill="accent1" w:themeFillTint="66"/>
          </w:tcPr>
          <w:p w14:paraId="05E60918" w14:textId="77777777" w:rsidR="00187C61" w:rsidRPr="00187C61" w:rsidRDefault="00187C61" w:rsidP="00187C61"/>
        </w:tc>
        <w:tc>
          <w:tcPr>
            <w:tcW w:w="1418" w:type="dxa"/>
            <w:shd w:val="clear" w:color="auto" w:fill="BDD6EE" w:themeFill="accent1" w:themeFillTint="66"/>
          </w:tcPr>
          <w:p w14:paraId="64F792B1" w14:textId="384CF69F" w:rsidR="00187C61" w:rsidRPr="009B46E7" w:rsidRDefault="00187C61" w:rsidP="00187C61">
            <w:pPr>
              <w:rPr>
                <w:sz w:val="18"/>
                <w:szCs w:val="18"/>
              </w:rPr>
            </w:pPr>
          </w:p>
        </w:tc>
      </w:tr>
      <w:tr w:rsidR="00187C61" w:rsidRPr="007A3B5B" w14:paraId="4CA17DFB" w14:textId="77777777" w:rsidTr="00187C61">
        <w:trPr>
          <w:trHeight w:val="262"/>
        </w:trPr>
        <w:tc>
          <w:tcPr>
            <w:tcW w:w="417" w:type="dxa"/>
            <w:shd w:val="clear" w:color="auto" w:fill="BDD6EE" w:themeFill="accent1" w:themeFillTint="66"/>
          </w:tcPr>
          <w:p w14:paraId="4610F359" w14:textId="761BBAD7" w:rsidR="00187C61" w:rsidRPr="00187C61" w:rsidRDefault="000B53B9" w:rsidP="00187C6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5464D1" w14:textId="277F1177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JN-22-2022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AC6458" w14:textId="50CDCB6F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Modernizacija Javne rasvjete Grada Čazme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924336" w14:textId="02024CED" w:rsidR="00187C61" w:rsidRPr="00187C61" w:rsidRDefault="00187C61" w:rsidP="00187C61">
            <w:pPr>
              <w:jc w:val="center"/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34993000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292DC8" w14:textId="6278783B" w:rsidR="00187C61" w:rsidRPr="00187C61" w:rsidRDefault="00187C61" w:rsidP="00187C61">
            <w:pPr>
              <w:jc w:val="right"/>
              <w:rPr>
                <w:sz w:val="20"/>
                <w:szCs w:val="20"/>
              </w:rPr>
            </w:pPr>
            <w:r w:rsidRPr="00187C61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>.</w:t>
            </w:r>
            <w:r w:rsidRPr="00187C61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CE3038" w14:textId="1CC90AF1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C1C90AA" w14:textId="77777777" w:rsidR="00187C61" w:rsidRPr="00187C61" w:rsidRDefault="00187C61" w:rsidP="00187C61"/>
        </w:tc>
        <w:tc>
          <w:tcPr>
            <w:tcW w:w="992" w:type="dxa"/>
            <w:shd w:val="clear" w:color="auto" w:fill="BDD6EE" w:themeFill="accent1" w:themeFillTint="66"/>
          </w:tcPr>
          <w:p w14:paraId="5EE685B3" w14:textId="77777777" w:rsidR="00187C61" w:rsidRPr="00187C61" w:rsidRDefault="00187C61" w:rsidP="00187C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14:paraId="4CA409DB" w14:textId="77777777" w:rsidR="00187C61" w:rsidRPr="00187C61" w:rsidRDefault="00187C61" w:rsidP="00187C61"/>
        </w:tc>
        <w:tc>
          <w:tcPr>
            <w:tcW w:w="1276" w:type="dxa"/>
            <w:shd w:val="clear" w:color="auto" w:fill="BDD6EE" w:themeFill="accent1" w:themeFillTint="66"/>
          </w:tcPr>
          <w:p w14:paraId="4C1AEAA1" w14:textId="77777777" w:rsidR="00187C61" w:rsidRPr="00187C61" w:rsidRDefault="00187C61" w:rsidP="00187C61"/>
        </w:tc>
        <w:tc>
          <w:tcPr>
            <w:tcW w:w="1376" w:type="dxa"/>
            <w:shd w:val="clear" w:color="auto" w:fill="BDD6EE" w:themeFill="accent1" w:themeFillTint="66"/>
          </w:tcPr>
          <w:p w14:paraId="3FA7F4AF" w14:textId="77777777" w:rsidR="00187C61" w:rsidRPr="00187C61" w:rsidRDefault="00187C61" w:rsidP="00187C61"/>
        </w:tc>
        <w:tc>
          <w:tcPr>
            <w:tcW w:w="1418" w:type="dxa"/>
            <w:shd w:val="clear" w:color="auto" w:fill="BDD6EE" w:themeFill="accent1" w:themeFillTint="66"/>
          </w:tcPr>
          <w:p w14:paraId="2962C161" w14:textId="7B9E0E72" w:rsidR="00187C61" w:rsidRPr="009B46E7" w:rsidRDefault="00187C61" w:rsidP="00187C61">
            <w:pPr>
              <w:rPr>
                <w:sz w:val="18"/>
                <w:szCs w:val="18"/>
              </w:rPr>
            </w:pPr>
          </w:p>
        </w:tc>
      </w:tr>
      <w:tr w:rsidR="00187C61" w:rsidRPr="007A3B5B" w14:paraId="46942872" w14:textId="77777777" w:rsidTr="00187C61">
        <w:trPr>
          <w:trHeight w:val="262"/>
        </w:trPr>
        <w:tc>
          <w:tcPr>
            <w:tcW w:w="417" w:type="dxa"/>
            <w:shd w:val="clear" w:color="auto" w:fill="BDD6EE" w:themeFill="accent1" w:themeFillTint="66"/>
          </w:tcPr>
          <w:p w14:paraId="2ED3312A" w14:textId="281E6AC7" w:rsidR="00187C61" w:rsidRPr="00187C61" w:rsidRDefault="000B53B9" w:rsidP="00187C6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11D180" w14:textId="67B58A7A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JNMV-2-2022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9F1304" w14:textId="3A8E5CBD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Energetska obnova područne škole Vrtlinska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A92923" w14:textId="02888027" w:rsidR="00187C61" w:rsidRPr="00187C61" w:rsidRDefault="00187C61" w:rsidP="00187C61">
            <w:pPr>
              <w:jc w:val="center"/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45214200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9C15C2" w14:textId="6B95DA08" w:rsidR="00187C61" w:rsidRPr="00187C61" w:rsidRDefault="00187C61" w:rsidP="00187C61">
            <w:pPr>
              <w:jc w:val="right"/>
              <w:rPr>
                <w:sz w:val="20"/>
                <w:szCs w:val="20"/>
              </w:rPr>
            </w:pPr>
            <w:r w:rsidRPr="00187C61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>.</w:t>
            </w:r>
            <w:r w:rsidRPr="00187C61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FB83F3" w14:textId="73C65AE8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C01DE44" w14:textId="2E0177BF" w:rsidR="00187C61" w:rsidRPr="00187C61" w:rsidRDefault="00187C61" w:rsidP="00187C61">
            <w:r w:rsidRPr="00187C61">
              <w:rPr>
                <w:sz w:val="18"/>
                <w:szCs w:val="18"/>
              </w:rPr>
              <w:t>ne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EB89A23" w14:textId="095B9476" w:rsidR="00187C61" w:rsidRPr="00187C61" w:rsidRDefault="00187C61" w:rsidP="00187C61">
            <w:pPr>
              <w:rPr>
                <w:sz w:val="20"/>
                <w:szCs w:val="20"/>
              </w:rPr>
            </w:pPr>
            <w:r w:rsidRPr="00187C61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AFE1CD6" w14:textId="5A9CC361" w:rsidR="00187C61" w:rsidRPr="00187C61" w:rsidRDefault="002C4703" w:rsidP="00187C61">
            <w:r>
              <w:rPr>
                <w:sz w:val="18"/>
                <w:szCs w:val="18"/>
              </w:rPr>
              <w:t>u</w:t>
            </w:r>
            <w:r w:rsidR="00187C61" w:rsidRPr="00187C61">
              <w:rPr>
                <w:sz w:val="18"/>
                <w:szCs w:val="18"/>
              </w:rPr>
              <w:t>govor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1A51BB4" w14:textId="236AC328" w:rsidR="00187C61" w:rsidRPr="00187C61" w:rsidRDefault="002C4703" w:rsidP="00187C61">
            <w:r>
              <w:rPr>
                <w:sz w:val="18"/>
                <w:szCs w:val="18"/>
              </w:rPr>
              <w:t>s</w:t>
            </w:r>
            <w:r w:rsidR="00187C61" w:rsidRPr="00187C61">
              <w:rPr>
                <w:sz w:val="18"/>
                <w:szCs w:val="18"/>
              </w:rPr>
              <w:t>rpanj  2022</w:t>
            </w:r>
          </w:p>
        </w:tc>
        <w:tc>
          <w:tcPr>
            <w:tcW w:w="1376" w:type="dxa"/>
            <w:shd w:val="clear" w:color="auto" w:fill="BDD6EE" w:themeFill="accent1" w:themeFillTint="66"/>
          </w:tcPr>
          <w:p w14:paraId="262499D7" w14:textId="3526126F" w:rsidR="00187C61" w:rsidRPr="00187C61" w:rsidRDefault="00187C61" w:rsidP="00187C61">
            <w:r w:rsidRPr="00187C61">
              <w:rPr>
                <w:sz w:val="18"/>
                <w:szCs w:val="18"/>
              </w:rPr>
              <w:t>8 mjeseci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52E9197" w14:textId="799D1FB3" w:rsidR="00187C61" w:rsidRPr="009B46E7" w:rsidRDefault="00187C61" w:rsidP="00187C61">
            <w:pPr>
              <w:rPr>
                <w:sz w:val="18"/>
                <w:szCs w:val="18"/>
              </w:rPr>
            </w:pPr>
          </w:p>
        </w:tc>
      </w:tr>
      <w:tr w:rsidR="00187C61" w:rsidRPr="007A3B5B" w14:paraId="2E3B0AD5" w14:textId="77777777" w:rsidTr="000B53B9">
        <w:trPr>
          <w:trHeight w:val="262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467BA57" w14:textId="5962FE57" w:rsidR="00187C61" w:rsidRPr="00187C61" w:rsidRDefault="000B53B9" w:rsidP="00187C6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6494E9" w14:textId="1B9A7B35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JN-23-2022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B1B1C4" w14:textId="10755CB9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Radovi na priključenju bazena na vodovodnu mrežu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FDA79C" w14:textId="0172EF17" w:rsidR="00187C61" w:rsidRPr="00187C61" w:rsidRDefault="00187C61" w:rsidP="00187C61">
            <w:pPr>
              <w:jc w:val="center"/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45231600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13EBCE" w14:textId="6EDA56DF" w:rsidR="00187C61" w:rsidRPr="00187C61" w:rsidRDefault="00187C61" w:rsidP="00187C61">
            <w:pPr>
              <w:jc w:val="right"/>
              <w:rPr>
                <w:sz w:val="20"/>
                <w:szCs w:val="20"/>
              </w:rPr>
            </w:pPr>
            <w:r w:rsidRPr="00187C61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187C61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4A1966" w14:textId="24C88E96" w:rsidR="00187C61" w:rsidRPr="00187C61" w:rsidRDefault="00187C61" w:rsidP="00187C61">
            <w:pPr>
              <w:rPr>
                <w:sz w:val="18"/>
                <w:szCs w:val="18"/>
              </w:rPr>
            </w:pPr>
            <w:r w:rsidRPr="00187C61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4BD368B" w14:textId="77777777" w:rsidR="00187C61" w:rsidRPr="00187C61" w:rsidRDefault="00187C61" w:rsidP="00187C61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9E26032" w14:textId="77777777" w:rsidR="00187C61" w:rsidRPr="00187C61" w:rsidRDefault="00187C61" w:rsidP="00187C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C910EA5" w14:textId="77777777" w:rsidR="00187C61" w:rsidRPr="00187C61" w:rsidRDefault="00187C61" w:rsidP="00187C61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EB976D" w14:textId="77777777" w:rsidR="00187C61" w:rsidRPr="00187C61" w:rsidRDefault="00187C61" w:rsidP="00187C61"/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1CEF04" w14:textId="77777777" w:rsidR="00187C61" w:rsidRPr="00187C61" w:rsidRDefault="00187C61" w:rsidP="00187C61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0A2BB1" w14:textId="1BD612A3" w:rsidR="00187C61" w:rsidRPr="009B46E7" w:rsidRDefault="00187C61" w:rsidP="00187C61">
            <w:pPr>
              <w:rPr>
                <w:sz w:val="18"/>
                <w:szCs w:val="18"/>
              </w:rPr>
            </w:pPr>
          </w:p>
        </w:tc>
      </w:tr>
      <w:tr w:rsidR="000B53B9" w:rsidRPr="007A3B5B" w14:paraId="2B8F9EA5" w14:textId="77777777" w:rsidTr="000B53B9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3428146" w14:textId="14DDC4E7" w:rsidR="000B53B9" w:rsidRPr="00187C61" w:rsidRDefault="000B53B9" w:rsidP="000B53B9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66133A" w14:textId="26EBCF9D" w:rsidR="000B53B9" w:rsidRPr="000B53B9" w:rsidRDefault="000B53B9" w:rsidP="000B53B9">
            <w:pPr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JN-24-2022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BFC65C6" w14:textId="3F887D2C" w:rsidR="000B53B9" w:rsidRPr="000B53B9" w:rsidRDefault="000B53B9" w:rsidP="000B53B9">
            <w:pPr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Uređenje nerazvrstane ceste u Čazmi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D93546" w14:textId="7236D13B" w:rsidR="000B53B9" w:rsidRPr="000B53B9" w:rsidRDefault="000B53B9" w:rsidP="000B53B9">
            <w:pPr>
              <w:jc w:val="center"/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45233141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DD77D4" w14:textId="04F4BD59" w:rsidR="000B53B9" w:rsidRPr="000B53B9" w:rsidRDefault="000B53B9" w:rsidP="000B53B9">
            <w:pPr>
              <w:jc w:val="right"/>
              <w:rPr>
                <w:sz w:val="20"/>
                <w:szCs w:val="20"/>
              </w:rPr>
            </w:pPr>
            <w:r w:rsidRPr="000B53B9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.</w:t>
            </w:r>
            <w:r w:rsidRPr="000B53B9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4AB8BE" w14:textId="41AC31B0" w:rsidR="000B53B9" w:rsidRPr="000B53B9" w:rsidRDefault="000B53B9" w:rsidP="000B53B9">
            <w:pPr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79DF165" w14:textId="77777777" w:rsidR="000B53B9" w:rsidRPr="00187C61" w:rsidRDefault="000B53B9" w:rsidP="000B53B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1427527" w14:textId="77777777" w:rsidR="000B53B9" w:rsidRPr="00187C61" w:rsidRDefault="000B53B9" w:rsidP="000B53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D95323F" w14:textId="77777777" w:rsidR="000B53B9" w:rsidRPr="00187C61" w:rsidRDefault="000B53B9" w:rsidP="000B53B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FB58AAE" w14:textId="77777777" w:rsidR="000B53B9" w:rsidRPr="00187C61" w:rsidRDefault="000B53B9" w:rsidP="000B53B9"/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2960F59" w14:textId="77777777" w:rsidR="000B53B9" w:rsidRPr="00187C61" w:rsidRDefault="000B53B9" w:rsidP="000B53B9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1D7B6E0" w14:textId="3B7837FF" w:rsidR="000B53B9" w:rsidRPr="009B46E7" w:rsidRDefault="000B53B9" w:rsidP="000B53B9">
            <w:pPr>
              <w:rPr>
                <w:sz w:val="18"/>
                <w:szCs w:val="18"/>
              </w:rPr>
            </w:pPr>
          </w:p>
        </w:tc>
      </w:tr>
      <w:tr w:rsidR="000B53B9" w:rsidRPr="007A3B5B" w14:paraId="3B3DA1D2" w14:textId="77777777" w:rsidTr="00E2493E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7543D21" w14:textId="5BAC0843" w:rsidR="000B53B9" w:rsidRPr="00187C61" w:rsidRDefault="000B53B9" w:rsidP="000B53B9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BA0C80" w14:textId="05FAFF83" w:rsidR="000B53B9" w:rsidRPr="000B53B9" w:rsidRDefault="000B53B9" w:rsidP="000B53B9">
            <w:pPr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JN-25-2022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7E91E4" w14:textId="63CE8252" w:rsidR="000B53B9" w:rsidRPr="000B53B9" w:rsidRDefault="000B53B9" w:rsidP="000B53B9">
            <w:pPr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Uređenje dječjeg igrališta G.</w:t>
            </w:r>
            <w:r>
              <w:rPr>
                <w:sz w:val="18"/>
                <w:szCs w:val="18"/>
              </w:rPr>
              <w:t xml:space="preserve"> </w:t>
            </w:r>
            <w:r w:rsidRPr="000B53B9">
              <w:rPr>
                <w:sz w:val="18"/>
                <w:szCs w:val="18"/>
              </w:rPr>
              <w:t>Draganec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AFE0B8" w14:textId="04B8AABB" w:rsidR="000B53B9" w:rsidRPr="000B53B9" w:rsidRDefault="000B53B9" w:rsidP="000B53B9">
            <w:pPr>
              <w:jc w:val="center"/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45236210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4CEDA7" w14:textId="046A8173" w:rsidR="000B53B9" w:rsidRPr="000B53B9" w:rsidRDefault="000B53B9" w:rsidP="000B53B9">
            <w:pPr>
              <w:jc w:val="right"/>
              <w:rPr>
                <w:sz w:val="20"/>
                <w:szCs w:val="20"/>
              </w:rPr>
            </w:pPr>
            <w:r w:rsidRPr="000B53B9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>.</w:t>
            </w:r>
            <w:r w:rsidRPr="000B53B9">
              <w:rPr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45EE6C" w14:textId="636D4D5E" w:rsidR="000B53B9" w:rsidRPr="000B53B9" w:rsidRDefault="000B53B9" w:rsidP="000B53B9">
            <w:pPr>
              <w:rPr>
                <w:sz w:val="18"/>
                <w:szCs w:val="18"/>
              </w:rPr>
            </w:pPr>
            <w:r w:rsidRPr="000B53B9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CD85509" w14:textId="77777777" w:rsidR="000B53B9" w:rsidRPr="00187C61" w:rsidRDefault="000B53B9" w:rsidP="000B53B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2433621" w14:textId="77777777" w:rsidR="000B53B9" w:rsidRPr="00187C61" w:rsidRDefault="000B53B9" w:rsidP="000B53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7804D35" w14:textId="77777777" w:rsidR="000B53B9" w:rsidRPr="00187C61" w:rsidRDefault="000B53B9" w:rsidP="000B53B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01EAD17" w14:textId="77777777" w:rsidR="000B53B9" w:rsidRPr="00187C61" w:rsidRDefault="000B53B9" w:rsidP="000B53B9"/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3E32618" w14:textId="77777777" w:rsidR="000B53B9" w:rsidRPr="00187C61" w:rsidRDefault="000B53B9" w:rsidP="000B53B9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C393F48" w14:textId="1B94EDEC" w:rsidR="000B53B9" w:rsidRPr="009B46E7" w:rsidRDefault="000B53B9" w:rsidP="000B53B9">
            <w:pPr>
              <w:rPr>
                <w:sz w:val="18"/>
                <w:szCs w:val="18"/>
              </w:rPr>
            </w:pPr>
          </w:p>
        </w:tc>
      </w:tr>
      <w:tr w:rsidR="00E2493E" w:rsidRPr="007A3B5B" w14:paraId="2AE65109" w14:textId="77777777" w:rsidTr="00E2493E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9134F4D" w14:textId="074F16D6" w:rsidR="00E2493E" w:rsidRPr="00E2493E" w:rsidRDefault="00E2493E" w:rsidP="00E2493E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E2493E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D630BD" w14:textId="4D47987B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JN-26-2022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188E7D" w14:textId="4EB19341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Tipski kontejner različitih namjena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1F245A" w14:textId="0D6B0606" w:rsidR="00E2493E" w:rsidRPr="00E2493E" w:rsidRDefault="00E2493E" w:rsidP="00E2493E">
            <w:pPr>
              <w:jc w:val="center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51800000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C293D2" w14:textId="5DD2CCC0" w:rsidR="00E2493E" w:rsidRPr="00E2493E" w:rsidRDefault="00E2493E" w:rsidP="00E2493E">
            <w:pPr>
              <w:jc w:val="right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40000,00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ADB456" w14:textId="7B05C0E8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BEC00F0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ECCBC9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2529445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50EE206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701DA8B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D29E295" w14:textId="10342211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</w:tr>
      <w:tr w:rsidR="00E2493E" w:rsidRPr="007A3B5B" w14:paraId="6924458C" w14:textId="77777777" w:rsidTr="00E2493E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73188A7" w14:textId="2B881A86" w:rsidR="00E2493E" w:rsidRPr="00E2493E" w:rsidRDefault="00E2493E" w:rsidP="00E2493E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E2493E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544AC1" w14:textId="26C67859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JNMV-3-2022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C4B106" w14:textId="2703AFBF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Rekonstrukcija i dogradnja Kulturnog centara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C7DDAA" w14:textId="5379FBD1" w:rsidR="00E2493E" w:rsidRPr="00E2493E" w:rsidRDefault="00E2493E" w:rsidP="00E2493E">
            <w:pPr>
              <w:jc w:val="center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45212300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8F9C3A" w14:textId="09BE5B11" w:rsidR="00E2493E" w:rsidRPr="00E2493E" w:rsidRDefault="00E2493E" w:rsidP="00E2493E">
            <w:pPr>
              <w:jc w:val="right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4519582,16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690BE7" w14:textId="66B8625B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0FA648D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0F04193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C1081C2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04EFC1F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12AE27E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3FBC36" w14:textId="2C95F711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</w:tr>
      <w:tr w:rsidR="00E2493E" w:rsidRPr="007A3B5B" w14:paraId="0F3F49FC" w14:textId="77777777" w:rsidTr="00E2493E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E3CAE15" w14:textId="6654A713" w:rsidR="00E2493E" w:rsidRPr="00E2493E" w:rsidRDefault="00E2493E" w:rsidP="00E2493E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E2493E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EF28CF" w14:textId="4AA22C54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JN-27-2022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FD441F" w14:textId="4A8B623D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Drvene kućice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2B3892" w14:textId="6044A230" w:rsidR="00E2493E" w:rsidRPr="00E2493E" w:rsidRDefault="00E2493E" w:rsidP="00E2493E">
            <w:pPr>
              <w:jc w:val="center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03419100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614AD" w14:textId="440EF815" w:rsidR="00E2493E" w:rsidRPr="00E2493E" w:rsidRDefault="00E2493E" w:rsidP="00E2493E">
            <w:pPr>
              <w:jc w:val="right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68000,00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F4104E" w14:textId="0D502602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22269E9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D45E6F0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DB9501E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9435AF3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8050422" w14:textId="7777777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37C3663" w14:textId="0994CD55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</w:tr>
      <w:tr w:rsidR="00E2493E" w:rsidRPr="007A3B5B" w14:paraId="5C7EE883" w14:textId="77777777" w:rsidTr="003105C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78E0EBA" w14:textId="5C253CA8" w:rsidR="00E2493E" w:rsidRPr="00E2493E" w:rsidRDefault="00E2493E" w:rsidP="00E2493E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 w:rsidRPr="00E2493E"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D7E36B" w14:textId="56CECF2D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JNMV-4-2022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3C3E4A" w14:textId="56EED0E1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Prijevoz učenika Osnovne škole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2E5C20" w14:textId="22D03848" w:rsidR="00E2493E" w:rsidRPr="00E2493E" w:rsidRDefault="00E2493E" w:rsidP="00E2493E">
            <w:pPr>
              <w:jc w:val="center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60100000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90F6CA" w14:textId="290BF541" w:rsidR="00E2493E" w:rsidRPr="00E2493E" w:rsidRDefault="00E2493E" w:rsidP="00E2493E">
            <w:pPr>
              <w:jc w:val="right"/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650000,00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881F1" w14:textId="4ACC82F3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7DDD3B" w14:textId="7EA12D54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C9D02BC" w14:textId="3CE1FE93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E7EF27D" w14:textId="38A7E5CF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729798E" w14:textId="194132D0" w:rsidR="00E2493E" w:rsidRPr="00E2493E" w:rsidRDefault="005445CE" w:rsidP="00E24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2493E" w:rsidRPr="00E2493E">
              <w:rPr>
                <w:sz w:val="18"/>
                <w:szCs w:val="18"/>
              </w:rPr>
              <w:t>tudeni 2022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2915C0" w14:textId="193D0231" w:rsidR="00E2493E" w:rsidRPr="00E2493E" w:rsidRDefault="00E2493E" w:rsidP="00E2493E">
            <w:pPr>
              <w:rPr>
                <w:sz w:val="18"/>
                <w:szCs w:val="18"/>
              </w:rPr>
            </w:pPr>
            <w:r w:rsidRPr="00E2493E">
              <w:rPr>
                <w:sz w:val="18"/>
                <w:szCs w:val="18"/>
              </w:rPr>
              <w:t>6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C34466F" w14:textId="4902C037" w:rsidR="00E2493E" w:rsidRPr="00E2493E" w:rsidRDefault="00E2493E" w:rsidP="00E2493E">
            <w:pPr>
              <w:rPr>
                <w:sz w:val="18"/>
                <w:szCs w:val="18"/>
              </w:rPr>
            </w:pPr>
          </w:p>
        </w:tc>
      </w:tr>
      <w:tr w:rsidR="003105CA" w:rsidRPr="00B9483F" w14:paraId="66DE5E0A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825B05" w14:textId="3E82AA96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BEAB013" w14:textId="13B3FB96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JN-28-2022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57199E7" w14:textId="7AC768A7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Izrada glavnog projekta obnove sportskog balona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229F3F5" w14:textId="4F06D397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E80CAF4" w14:textId="53F02AAF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85000,00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F6E163" w14:textId="3FA26BD1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331584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144FF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4BBA9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41741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0E81C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955B59" w14:textId="5F9995C6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43D214C0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B4987B" w14:textId="1607FD7F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4A7C54" w14:textId="550F0E83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JN-29-2022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906D97" w14:textId="3DAC8C69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Izrada projektne dokumentacije za rekonstrukciju, prenamjenu i dogradnju postojeće obiteljske kuće u dječji vrtić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C93A35" w14:textId="1F93634D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CAE2F0" w14:textId="74553B90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175000,00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470E94E" w14:textId="04DB052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AB3203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E6BCE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E9161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00A6ED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10ABA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956861" w14:textId="2AA98600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3EAA8B5B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E41F1E" w14:textId="20D508B3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28AA69A" w14:textId="6161EDDA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JN-30-2022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C265795" w14:textId="708402CF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 xml:space="preserve">Izrada temeljne betonske </w:t>
            </w:r>
            <w:r w:rsidR="00156EA3">
              <w:rPr>
                <w:sz w:val="18"/>
                <w:szCs w:val="18"/>
              </w:rPr>
              <w:t>p</w:t>
            </w:r>
            <w:r w:rsidRPr="00B9483F">
              <w:rPr>
                <w:sz w:val="18"/>
                <w:szCs w:val="18"/>
              </w:rPr>
              <w:t>lo</w:t>
            </w:r>
            <w:r w:rsidR="00156EA3">
              <w:rPr>
                <w:sz w:val="18"/>
                <w:szCs w:val="18"/>
              </w:rPr>
              <w:t>č</w:t>
            </w:r>
            <w:r w:rsidRPr="00B9483F">
              <w:rPr>
                <w:sz w:val="18"/>
                <w:szCs w:val="18"/>
              </w:rPr>
              <w:t>e na sportskim terenima u Čazmi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5FACFDC" w14:textId="55D4BB87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45212210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20517DE" w14:textId="5D2B1BC8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21000,00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8717DB0" w14:textId="59D5BD84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4EF7AD8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4862E5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06CE65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28E56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F5DC7D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187E1A" w14:textId="13BF4C22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791D1740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67A386" w14:textId="6053D0F3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F91D47" w14:textId="2A0A1EF8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JN-31-2022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7E4FF36" w14:textId="6152CF5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Izrada stepenica i dežurstvo na klizalištu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71FB354" w14:textId="40E8D568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45422000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62F68F9" w14:textId="3F4FD557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35000,00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3DAC88F" w14:textId="74B84D48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B4D075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1E817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58D624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1C1A3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2682A1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6E1B60" w14:textId="2800D2CC" w:rsidR="003105CA" w:rsidRPr="00B9483F" w:rsidRDefault="00B9483F" w:rsidP="00310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04D1FBBA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44CCD8" w14:textId="02F3C075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F733642" w14:textId="77D46670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JN-32-2022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1F5803C" w14:textId="2A6ACFB3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Izrada čeonih zidova za cijevne propuste u naselju Dereza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24533D2" w14:textId="5EAEC6FD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45262620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3E1D7B4" w14:textId="7214C441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1D121F" w14:textId="21B9E47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84D015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38099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D3DFA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38240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CAB48C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7D4BCD" w14:textId="4D52ADCC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122FE948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6DAB23" w14:textId="765411E6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E4B3EC0" w14:textId="74BD3A4A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JN-33-2022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7B307D7" w14:textId="1A72257E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Radovi na priključku plina Vustje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A40B6DF" w14:textId="281508F3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45111290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FB454EB" w14:textId="4A051244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55000,00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42A6EED" w14:textId="3F9A9930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AEE2C6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293424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C23E0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D2F43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F032CE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D9EB98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</w:tr>
      <w:tr w:rsidR="003105CA" w:rsidRPr="00B9483F" w14:paraId="485C227C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A5592C" w14:textId="2FFF2872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F5ABF2D" w14:textId="737F07B1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JN-34-2022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7652B84" w14:textId="6B56F64D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Radovi na priključkuvode-ribarska Vustje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F433EB1" w14:textId="0233E27C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45231000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1C9010A" w14:textId="1B8461ED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69000,00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739B653" w14:textId="40AD8164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C1451E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96531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FEB38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3B47B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3C393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6BA9C2" w14:textId="7B65347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4E63407E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341EDD" w14:textId="4EADA604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90DF2C" w14:textId="5B499DF6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JN-35-2022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9CE817C" w14:textId="323DCEE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Izrada projektne dokumentacije za ishođenje izmjene i dopune građevinske dozvole za izgradnju IRC Bio Park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24A5E78" w14:textId="0836E995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A16F510" w14:textId="3DABAA0F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C44DFE" w14:textId="7DA7CC60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EF0C15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353B8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39BAF4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C607B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22F8F4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B5A40C" w14:textId="41081E3D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722FCC60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56DBAD" w14:textId="447EAE90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364E0B" w14:textId="2958714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JN-36-2022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05CDFCD" w14:textId="40FF0BCF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Građevinski radovi  na rekonstrukciji postojeće kanalizacije-Motel,Pekara Centar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6029337" w14:textId="1374DB92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45232410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D6735A" w14:textId="05181B94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60000,00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1443BF" w14:textId="08E69E56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3D77E09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EEB6A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E0E87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4252D4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705AC5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57038B" w14:textId="592FE85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04ED720A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5164A9" w14:textId="309097F7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58F7C84" w14:textId="12550B1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JN-37-2022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CA8949F" w14:textId="6397D7AF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Sanacija krovišta društvenog doma u Zdenčecu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5A41DF" w14:textId="533A3C59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39DE500" w14:textId="7C2A121F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44000,00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B66F46F" w14:textId="75062FC3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7BC327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E81D6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BBBD2B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551DE5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68BD0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28590E" w14:textId="18ACD95A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662FA1A4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DCFB3C" w14:textId="6B439F67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9EE4B1" w14:textId="09633977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JN-38-2022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7B84778" w14:textId="3EA033D1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Idejni projekt pučno tematska staza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39AB975" w14:textId="22F0AB80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1C9A8E1" w14:textId="05F0076C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65000,00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0607E75" w14:textId="64597D5E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10E0034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E9A9A8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1E8075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32E03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D19F4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D7A707" w14:textId="640F0CCA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5839220F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B36FF5" w14:textId="6DB0C615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DAF1DA" w14:textId="582B75C2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JN-39-2022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27D2F1C" w14:textId="165181EC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Oprema za videonadzor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78502C4" w14:textId="4FF20A88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32323500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4C7D885" w14:textId="138AEE68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23000,00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1CA2C73" w14:textId="53E8CDF1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418123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7FAB0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D1570E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05854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D7FDA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2A6388" w14:textId="0683547F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526AF332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2CC833" w14:textId="2EA4A508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609435C" w14:textId="25317F4D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JN-40-2022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C6A23C5" w14:textId="76ED8443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Izrada projektne dokumentacije nove industrijske ceste zone Široke livade u Čazmi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EEB2670" w14:textId="10F7EFA2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E2E89C7" w14:textId="12B0E5E8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60000,00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A687121" w14:textId="2770B6C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3C8F70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B97A9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A0014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5D5974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3DA97C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9BB491" w14:textId="5FB90A92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1DEDDE4C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F192EF" w14:textId="4993230E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39ECEF7" w14:textId="2A2073F7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JN-41-2022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E76A230" w14:textId="3A0DA0C0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Nadogradnja SPI programskog rješenja  sukladno zakonu o uvođenju Eura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38D7B6" w14:textId="37DCAD4F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7B85DDF" w14:textId="27F17516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29000,00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6F61E69" w14:textId="7525881C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AF9794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AEC8D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5D0DAB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E2403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C6A225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4764AC" w14:textId="17E04BEC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602C98EA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6A16C7" w14:textId="2A26F7ED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EF8C448" w14:textId="3BE38013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JN-42-2022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88EDEE4" w14:textId="21B533F1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Građevinska stolarija na objektu društvenog doma u Gornjim Lipovčanima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C099769" w14:textId="3F9672A0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44220000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7027508" w14:textId="09B8484F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50000,00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4507E4F" w14:textId="7DBAAC8D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F0A84B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91A55D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81AE9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12929D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8F9C1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647015" w14:textId="53A7F82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5B10617C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0C7EAE" w14:textId="4D5B99B0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649202" w14:textId="7D7AA3B7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JN-43-2022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942246D" w14:textId="64E7A57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Nabava i montaža rasvjete Gradina u Čazmi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97C514C" w14:textId="25C43F38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34993000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147B96F" w14:textId="74BA1185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7A1B5A9" w14:textId="213F14C7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1C2E22D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6B7A4B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3F4D9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906921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1DF79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AF7B0D" w14:textId="265A5207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2C9E3718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7D6963" w14:textId="5247115B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F40A334" w14:textId="0C0CDAB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JN-44-2022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C1CA20" w14:textId="642EFF02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Zaštitne  rampe za nasip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E73E4FF" w14:textId="79F9E4D6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34953000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F24ED65" w14:textId="02CCE247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25000,00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6B3FE9A" w14:textId="09116D14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223B3BA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6C4A1C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64093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C22BD1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17CA8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C1F343" w14:textId="0D29C22E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0BD1A730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9E58DE" w14:textId="240B1D28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3C3FD50" w14:textId="7C923CF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JN-45-2022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D9B689" w14:textId="113A5A2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Građevinska limarija za objekt društvenog doma Zdenčec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B3C82C2" w14:textId="06A1EB08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B710FE9" w14:textId="0CC2495B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25000,00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B7C49C4" w14:textId="1484EB6C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7A26C22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F3968E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E3A293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E0A4D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2091DE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88A93E" w14:textId="772C197E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240937C1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30D18C" w14:textId="600C97DB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BE3C572" w14:textId="4A484D06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JN-46-2022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C1A7B3B" w14:textId="52BFC143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Izrada potpornog zida i ograde-pristupna cesta prema Bio kupalištu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EF677F2" w14:textId="2165F844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45262620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064863C" w14:textId="5FF202C5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B7E876F" w14:textId="62613700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001E8CC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0BBE3B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8DB4A6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583D05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298DE8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35D3BF" w14:textId="238CA208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04B01599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99021C" w14:textId="2369A696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EF2B873" w14:textId="4687E95F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JN-47-2022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09AEA2D" w14:textId="6710AA57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Rekonstrukcija sanitarnog čvora-dom Gornji Draganec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2165E05" w14:textId="0563BABA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45454000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F21BCF6" w14:textId="5DFF335B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25000,00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C5AF1D4" w14:textId="2262165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17FBF7E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633BDB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FC0498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49125C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5236C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0C4497" w14:textId="3B2F0C10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0B9A061E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9D7A2F" w14:textId="5AC6411F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0652562" w14:textId="27FF806A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JN-49-2022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357DEF1" w14:textId="0FEE2B91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Edukacija djelatnika za Agrodet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D10A230" w14:textId="3F0A10F9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79951000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22ADD1D" w14:textId="0039FC40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171548F" w14:textId="4B8EC3EB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53C5E689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2A07E2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7D5B71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29DEF0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5A4B58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09449C" w14:textId="2A7E8008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38810C41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5709FE" w14:textId="2E3648BC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82741EB" w14:textId="3EFEEFB4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JN-50-2022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518BCE6" w14:textId="553EB2BE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Održavanje računalnog sustava implementacija za uredsko poslovanje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138603" w14:textId="615C0182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50925B7" w14:textId="21B2B3F1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AF8A471" w14:textId="5FADE49D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14:paraId="4FC9370D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51C9CE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B7ED1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0FF5A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50077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3C687B" w14:textId="1372AEBC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565D0240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</w:tcBorders>
            <w:shd w:val="clear" w:color="auto" w:fill="DDDDDD"/>
          </w:tcPr>
          <w:p w14:paraId="1F54FBB6" w14:textId="2411187A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A493D20" w14:textId="2D28407D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JN-51-2022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6BABD76" w14:textId="7C3ED2FF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Pregled objekata oštećenih nakon vremenskih nepogoda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502FA42" w14:textId="11318DCE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71242000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E479E21" w14:textId="3519D368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40000,00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8A1DE6" w14:textId="3ACFFFC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19A9C617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DDDDD"/>
          </w:tcPr>
          <w:p w14:paraId="2121296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DDD"/>
          </w:tcPr>
          <w:p w14:paraId="103E7EC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DDDDD"/>
          </w:tcPr>
          <w:p w14:paraId="4893809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DDDDDD"/>
          </w:tcPr>
          <w:p w14:paraId="5DBA4128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DDDDD"/>
          </w:tcPr>
          <w:p w14:paraId="4D627CDD" w14:textId="7F68AD5C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dodaje se</w:t>
            </w:r>
          </w:p>
        </w:tc>
      </w:tr>
      <w:tr w:rsidR="003105CA" w:rsidRPr="00B9483F" w14:paraId="1AAC5744" w14:textId="77777777" w:rsidTr="00B13593">
        <w:trPr>
          <w:trHeight w:val="262"/>
        </w:trPr>
        <w:tc>
          <w:tcPr>
            <w:tcW w:w="417" w:type="dxa"/>
            <w:tcBorders>
              <w:top w:val="single" w:sz="4" w:space="0" w:color="auto"/>
            </w:tcBorders>
            <w:shd w:val="clear" w:color="auto" w:fill="DDDDDD"/>
          </w:tcPr>
          <w:p w14:paraId="202DA528" w14:textId="6AAF3E4A" w:rsidR="003105CA" w:rsidRPr="00B9483F" w:rsidRDefault="00634580" w:rsidP="003105C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225B72A" w14:textId="3CEDD9F5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JN-52-2022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BF0929C" w14:textId="61EDC559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Usluga zbr</w:t>
            </w:r>
            <w:r w:rsidR="00355EA6" w:rsidRPr="00B9483F">
              <w:rPr>
                <w:sz w:val="18"/>
                <w:szCs w:val="18"/>
              </w:rPr>
              <w:t>i</w:t>
            </w:r>
            <w:r w:rsidRPr="00B9483F">
              <w:rPr>
                <w:sz w:val="18"/>
                <w:szCs w:val="18"/>
              </w:rPr>
              <w:t>njavanja napuštenih životinja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7354808" w14:textId="2CF0733F" w:rsidR="003105CA" w:rsidRPr="00B9483F" w:rsidRDefault="003105CA" w:rsidP="003105CA">
            <w:pPr>
              <w:jc w:val="center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85200000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2194130" w14:textId="1F8212C7" w:rsidR="003105CA" w:rsidRPr="00B9483F" w:rsidRDefault="003105CA" w:rsidP="003105CA">
            <w:pPr>
              <w:jc w:val="right"/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60000,00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DE67F98" w14:textId="5C171C6E" w:rsidR="003105CA" w:rsidRPr="00B9483F" w:rsidRDefault="003105CA" w:rsidP="003105CA">
            <w:pPr>
              <w:rPr>
                <w:sz w:val="18"/>
                <w:szCs w:val="18"/>
              </w:rPr>
            </w:pPr>
            <w:r w:rsidRPr="00B9483F">
              <w:rPr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</w:tcPr>
          <w:p w14:paraId="2EB9A3B1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DDDDD"/>
          </w:tcPr>
          <w:p w14:paraId="22C993F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DDD"/>
          </w:tcPr>
          <w:p w14:paraId="2A3F572F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DDDDD"/>
          </w:tcPr>
          <w:p w14:paraId="5B006CBB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DDDDDD"/>
          </w:tcPr>
          <w:p w14:paraId="3A5826CA" w14:textId="77777777" w:rsidR="003105CA" w:rsidRPr="00B9483F" w:rsidRDefault="003105CA" w:rsidP="003105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DDDDD"/>
          </w:tcPr>
          <w:p w14:paraId="62D4D997" w14:textId="2B1D4CBE" w:rsidR="003105CA" w:rsidRPr="00B9483F" w:rsidRDefault="00B9483F" w:rsidP="00310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se</w:t>
            </w:r>
          </w:p>
        </w:tc>
      </w:tr>
    </w:tbl>
    <w:p w14:paraId="77AA9049" w14:textId="656E309C" w:rsidR="00D020FF" w:rsidRPr="00B9483F" w:rsidRDefault="00D020FF" w:rsidP="003105CA">
      <w:pPr>
        <w:autoSpaceDE w:val="0"/>
        <w:autoSpaceDN w:val="0"/>
        <w:adjustRightInd w:val="0"/>
        <w:rPr>
          <w:rFonts w:eastAsia="TimesNewRoman"/>
          <w:b/>
          <w:bCs/>
          <w:sz w:val="18"/>
          <w:szCs w:val="18"/>
        </w:rPr>
      </w:pPr>
    </w:p>
    <w:p w14:paraId="4F4BC6AF" w14:textId="77777777" w:rsidR="00D020FF" w:rsidRPr="00B9483F" w:rsidRDefault="00D020FF" w:rsidP="003105CA">
      <w:pPr>
        <w:autoSpaceDE w:val="0"/>
        <w:autoSpaceDN w:val="0"/>
        <w:adjustRightInd w:val="0"/>
        <w:rPr>
          <w:rFonts w:eastAsia="TimesNewRoman"/>
          <w:b/>
          <w:bCs/>
          <w:sz w:val="18"/>
          <w:szCs w:val="18"/>
        </w:rPr>
      </w:pPr>
    </w:p>
    <w:p w14:paraId="129D1799" w14:textId="77777777" w:rsidR="006348E9" w:rsidRPr="00B9483F" w:rsidRDefault="006348E9" w:rsidP="003105CA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18"/>
          <w:szCs w:val="18"/>
        </w:rPr>
      </w:pPr>
    </w:p>
    <w:p w14:paraId="46C0B81D" w14:textId="22D9A509" w:rsidR="004E3F54" w:rsidRPr="00B9483F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18"/>
          <w:szCs w:val="18"/>
        </w:rPr>
      </w:pPr>
      <w:r w:rsidRPr="00B9483F">
        <w:rPr>
          <w:rFonts w:eastAsia="TimesNewRoman"/>
          <w:b/>
          <w:bCs/>
          <w:sz w:val="18"/>
          <w:szCs w:val="18"/>
        </w:rPr>
        <w:t>II.</w:t>
      </w:r>
    </w:p>
    <w:p w14:paraId="6A640DE5" w14:textId="3D156FE8" w:rsidR="004E3F54" w:rsidRPr="00E94653" w:rsidRDefault="00FC5A87" w:rsidP="00FC5A87">
      <w:pPr>
        <w:pStyle w:val="Odlomakpopisa"/>
        <w:autoSpaceDE w:val="0"/>
        <w:autoSpaceDN w:val="0"/>
        <w:adjustRightInd w:val="0"/>
        <w:ind w:left="426" w:hanging="426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lastRenderedPageBreak/>
        <w:t>V</w:t>
      </w:r>
      <w:r w:rsidR="003105CA">
        <w:rPr>
          <w:rFonts w:eastAsia="TimesNewRoman"/>
          <w:sz w:val="22"/>
          <w:szCs w:val="22"/>
        </w:rPr>
        <w:t>I</w:t>
      </w:r>
      <w:r>
        <w:rPr>
          <w:rFonts w:eastAsia="TimesNewRoman"/>
          <w:sz w:val="22"/>
          <w:szCs w:val="22"/>
        </w:rPr>
        <w:t xml:space="preserve">.  </w:t>
      </w:r>
      <w:r w:rsidR="00024120" w:rsidRPr="00E94653">
        <w:rPr>
          <w:rFonts w:eastAsia="TimesNewRoman"/>
          <w:sz w:val="22"/>
          <w:szCs w:val="22"/>
        </w:rPr>
        <w:t>Izmjene i dopune p</w:t>
      </w:r>
      <w:r w:rsidR="005C28E1" w:rsidRPr="00E94653">
        <w:rPr>
          <w:rFonts w:eastAsia="TimesNewRoman"/>
          <w:sz w:val="22"/>
          <w:szCs w:val="22"/>
        </w:rPr>
        <w:t xml:space="preserve">lana </w:t>
      </w:r>
      <w:r w:rsidR="000D762D" w:rsidRPr="00E94653">
        <w:rPr>
          <w:rFonts w:eastAsia="TimesNewRoman"/>
          <w:sz w:val="22"/>
          <w:szCs w:val="22"/>
        </w:rPr>
        <w:t xml:space="preserve">nabave </w:t>
      </w:r>
      <w:r w:rsidR="002B46B7" w:rsidRPr="00E94653">
        <w:rPr>
          <w:rFonts w:eastAsia="TimesNewRoman"/>
          <w:sz w:val="22"/>
          <w:szCs w:val="22"/>
        </w:rPr>
        <w:t>roba, rad</w:t>
      </w:r>
      <w:r w:rsidR="00613747" w:rsidRPr="00E94653">
        <w:rPr>
          <w:rFonts w:eastAsia="TimesNewRoman"/>
          <w:sz w:val="22"/>
          <w:szCs w:val="22"/>
        </w:rPr>
        <w:t>ova i usluga Grada Čazme za 202</w:t>
      </w:r>
      <w:r w:rsidR="006E1132" w:rsidRPr="00E94653">
        <w:rPr>
          <w:rFonts w:eastAsia="TimesNewRoman"/>
          <w:sz w:val="22"/>
          <w:szCs w:val="22"/>
        </w:rPr>
        <w:t>2</w:t>
      </w:r>
      <w:r w:rsidR="002B46B7" w:rsidRPr="00E94653">
        <w:rPr>
          <w:rFonts w:eastAsia="TimesNewRoman"/>
          <w:sz w:val="22"/>
          <w:szCs w:val="22"/>
        </w:rPr>
        <w:t xml:space="preserve">. godinu </w:t>
      </w:r>
      <w:r w:rsidR="000D762D" w:rsidRPr="00E94653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E94653">
        <w:rPr>
          <w:rFonts w:eastAsia="TimesNewRoman"/>
          <w:sz w:val="22"/>
          <w:szCs w:val="22"/>
        </w:rPr>
        <w:t>u Elekt</w:t>
      </w:r>
      <w:r w:rsidR="002C59B6" w:rsidRPr="00E94653">
        <w:rPr>
          <w:rFonts w:eastAsia="TimesNewRoman"/>
          <w:sz w:val="22"/>
          <w:szCs w:val="22"/>
        </w:rPr>
        <w:t>roničkom oglasniku javne nabave R</w:t>
      </w:r>
      <w:r w:rsidR="00B57F3F" w:rsidRPr="00E94653">
        <w:rPr>
          <w:rFonts w:eastAsia="TimesNewRoman"/>
          <w:sz w:val="22"/>
          <w:szCs w:val="22"/>
        </w:rPr>
        <w:t>epublike Hrvatske i i</w:t>
      </w:r>
      <w:r w:rsidR="00ED55A1" w:rsidRPr="00E94653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279299B7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B13593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504E"/>
    <w:multiLevelType w:val="hybridMultilevel"/>
    <w:tmpl w:val="76505AB0"/>
    <w:lvl w:ilvl="0" w:tplc="4EDCE39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2341"/>
    <w:multiLevelType w:val="hybridMultilevel"/>
    <w:tmpl w:val="24C4DA6E"/>
    <w:lvl w:ilvl="0" w:tplc="8F449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C3C"/>
    <w:multiLevelType w:val="hybridMultilevel"/>
    <w:tmpl w:val="2FD8E944"/>
    <w:lvl w:ilvl="0" w:tplc="4596F1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76E8"/>
    <w:multiLevelType w:val="hybridMultilevel"/>
    <w:tmpl w:val="FCF8402C"/>
    <w:lvl w:ilvl="0" w:tplc="819A846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25E6"/>
    <w:multiLevelType w:val="hybridMultilevel"/>
    <w:tmpl w:val="E0B0447A"/>
    <w:lvl w:ilvl="0" w:tplc="FE6E6FF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43E94"/>
    <w:multiLevelType w:val="hybridMultilevel"/>
    <w:tmpl w:val="21A2B7A6"/>
    <w:lvl w:ilvl="0" w:tplc="12FA5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D24A84"/>
    <w:multiLevelType w:val="hybridMultilevel"/>
    <w:tmpl w:val="9D5A0438"/>
    <w:lvl w:ilvl="0" w:tplc="C4CE86B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CA3CE8"/>
    <w:multiLevelType w:val="hybridMultilevel"/>
    <w:tmpl w:val="3D1CB6A2"/>
    <w:lvl w:ilvl="0" w:tplc="43D23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229D1"/>
    <w:multiLevelType w:val="hybridMultilevel"/>
    <w:tmpl w:val="AB3C9480"/>
    <w:lvl w:ilvl="0" w:tplc="27B4AD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FF08CF"/>
    <w:multiLevelType w:val="hybridMultilevel"/>
    <w:tmpl w:val="C5C49D10"/>
    <w:lvl w:ilvl="0" w:tplc="5C26948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C940C5"/>
    <w:multiLevelType w:val="hybridMultilevel"/>
    <w:tmpl w:val="BDF8618A"/>
    <w:lvl w:ilvl="0" w:tplc="5600BF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D1571"/>
    <w:multiLevelType w:val="hybridMultilevel"/>
    <w:tmpl w:val="C24EC3B0"/>
    <w:lvl w:ilvl="0" w:tplc="307693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44287">
    <w:abstractNumId w:val="11"/>
  </w:num>
  <w:num w:numId="2" w16cid:durableId="1544056546">
    <w:abstractNumId w:val="6"/>
  </w:num>
  <w:num w:numId="3" w16cid:durableId="781803620">
    <w:abstractNumId w:val="9"/>
  </w:num>
  <w:num w:numId="4" w16cid:durableId="1281380027">
    <w:abstractNumId w:val="8"/>
  </w:num>
  <w:num w:numId="5" w16cid:durableId="231237201">
    <w:abstractNumId w:val="5"/>
  </w:num>
  <w:num w:numId="6" w16cid:durableId="1486973340">
    <w:abstractNumId w:val="7"/>
  </w:num>
  <w:num w:numId="7" w16cid:durableId="1284190359">
    <w:abstractNumId w:val="1"/>
  </w:num>
  <w:num w:numId="8" w16cid:durableId="1413235550">
    <w:abstractNumId w:val="2"/>
  </w:num>
  <w:num w:numId="9" w16cid:durableId="574314806">
    <w:abstractNumId w:val="12"/>
  </w:num>
  <w:num w:numId="10" w16cid:durableId="578172856">
    <w:abstractNumId w:val="3"/>
  </w:num>
  <w:num w:numId="11" w16cid:durableId="395277774">
    <w:abstractNumId w:val="13"/>
  </w:num>
  <w:num w:numId="12" w16cid:durableId="72820244">
    <w:abstractNumId w:val="4"/>
  </w:num>
  <w:num w:numId="13" w16cid:durableId="797603461">
    <w:abstractNumId w:val="10"/>
  </w:num>
  <w:num w:numId="14" w16cid:durableId="496501566">
    <w:abstractNumId w:val="14"/>
  </w:num>
  <w:num w:numId="15" w16cid:durableId="145798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4120"/>
    <w:rsid w:val="00027C3A"/>
    <w:rsid w:val="000B53B9"/>
    <w:rsid w:val="000D02CD"/>
    <w:rsid w:val="000D762D"/>
    <w:rsid w:val="000E2045"/>
    <w:rsid w:val="00104595"/>
    <w:rsid w:val="001267C1"/>
    <w:rsid w:val="00156EA3"/>
    <w:rsid w:val="001644C9"/>
    <w:rsid w:val="00187C61"/>
    <w:rsid w:val="00190C73"/>
    <w:rsid w:val="001C4DA2"/>
    <w:rsid w:val="001E3C64"/>
    <w:rsid w:val="00221350"/>
    <w:rsid w:val="00244462"/>
    <w:rsid w:val="00255E6A"/>
    <w:rsid w:val="002634EF"/>
    <w:rsid w:val="002B46B7"/>
    <w:rsid w:val="002B6BB2"/>
    <w:rsid w:val="002C4703"/>
    <w:rsid w:val="002C59B6"/>
    <w:rsid w:val="00302F30"/>
    <w:rsid w:val="0030381F"/>
    <w:rsid w:val="003105CA"/>
    <w:rsid w:val="00327E0E"/>
    <w:rsid w:val="00346BDB"/>
    <w:rsid w:val="003501E3"/>
    <w:rsid w:val="003541C6"/>
    <w:rsid w:val="00355EA6"/>
    <w:rsid w:val="003844B9"/>
    <w:rsid w:val="00391631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47AB"/>
    <w:rsid w:val="00506AC1"/>
    <w:rsid w:val="005115C4"/>
    <w:rsid w:val="00525880"/>
    <w:rsid w:val="00543EE5"/>
    <w:rsid w:val="005445CE"/>
    <w:rsid w:val="0055623E"/>
    <w:rsid w:val="0057758C"/>
    <w:rsid w:val="005819D1"/>
    <w:rsid w:val="00593BAA"/>
    <w:rsid w:val="00594D9C"/>
    <w:rsid w:val="00595877"/>
    <w:rsid w:val="005C28E1"/>
    <w:rsid w:val="00613747"/>
    <w:rsid w:val="00634580"/>
    <w:rsid w:val="006348E9"/>
    <w:rsid w:val="00674E08"/>
    <w:rsid w:val="006978EC"/>
    <w:rsid w:val="006A1924"/>
    <w:rsid w:val="006B61A2"/>
    <w:rsid w:val="006E1132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560A"/>
    <w:rsid w:val="008C6096"/>
    <w:rsid w:val="0091287C"/>
    <w:rsid w:val="00935410"/>
    <w:rsid w:val="00977270"/>
    <w:rsid w:val="00981B90"/>
    <w:rsid w:val="00985C56"/>
    <w:rsid w:val="009A25D6"/>
    <w:rsid w:val="009B46E7"/>
    <w:rsid w:val="009B6459"/>
    <w:rsid w:val="009C7923"/>
    <w:rsid w:val="00A261F8"/>
    <w:rsid w:val="00A95238"/>
    <w:rsid w:val="00AA45EA"/>
    <w:rsid w:val="00AB3178"/>
    <w:rsid w:val="00AC0028"/>
    <w:rsid w:val="00AC7C78"/>
    <w:rsid w:val="00B13593"/>
    <w:rsid w:val="00B358F4"/>
    <w:rsid w:val="00B55C94"/>
    <w:rsid w:val="00B57F3F"/>
    <w:rsid w:val="00B9483F"/>
    <w:rsid w:val="00BA3CC4"/>
    <w:rsid w:val="00BB7EFF"/>
    <w:rsid w:val="00BC458B"/>
    <w:rsid w:val="00C0001D"/>
    <w:rsid w:val="00C163A7"/>
    <w:rsid w:val="00C52724"/>
    <w:rsid w:val="00CB04AC"/>
    <w:rsid w:val="00CC5288"/>
    <w:rsid w:val="00D020FF"/>
    <w:rsid w:val="00D05D6F"/>
    <w:rsid w:val="00D43FFC"/>
    <w:rsid w:val="00D76D5F"/>
    <w:rsid w:val="00D81D07"/>
    <w:rsid w:val="00D933B1"/>
    <w:rsid w:val="00DA2604"/>
    <w:rsid w:val="00DC5640"/>
    <w:rsid w:val="00E120C9"/>
    <w:rsid w:val="00E24196"/>
    <w:rsid w:val="00E2493E"/>
    <w:rsid w:val="00E61867"/>
    <w:rsid w:val="00E72A00"/>
    <w:rsid w:val="00E87E23"/>
    <w:rsid w:val="00E94653"/>
    <w:rsid w:val="00EA210A"/>
    <w:rsid w:val="00EA5AF1"/>
    <w:rsid w:val="00EB7F09"/>
    <w:rsid w:val="00EC0DE6"/>
    <w:rsid w:val="00ED55A1"/>
    <w:rsid w:val="00EF0FDE"/>
    <w:rsid w:val="00EF36E8"/>
    <w:rsid w:val="00F15081"/>
    <w:rsid w:val="00F2412E"/>
    <w:rsid w:val="00F2799B"/>
    <w:rsid w:val="00F4228B"/>
    <w:rsid w:val="00F63888"/>
    <w:rsid w:val="00F6594F"/>
    <w:rsid w:val="00FB2739"/>
    <w:rsid w:val="00FC5637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Grad Čazma</cp:lastModifiedBy>
  <cp:revision>75</cp:revision>
  <cp:lastPrinted>2022-02-10T07:36:00Z</cp:lastPrinted>
  <dcterms:created xsi:type="dcterms:W3CDTF">2020-02-20T07:54:00Z</dcterms:created>
  <dcterms:modified xsi:type="dcterms:W3CDTF">2023-01-10T10:13:00Z</dcterms:modified>
</cp:coreProperties>
</file>