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26152" w14:textId="0499AC4B" w:rsidR="00127866" w:rsidRDefault="001C198B">
      <w:pPr>
        <w:rPr>
          <w:rFonts w:ascii="Times New Roman" w:hAnsi="Times New Roman" w:cs="Times New Roman"/>
          <w:sz w:val="24"/>
          <w:szCs w:val="24"/>
        </w:rPr>
      </w:pPr>
      <w:r w:rsidRPr="001C198B">
        <w:rPr>
          <w:rFonts w:ascii="Times New Roman" w:hAnsi="Times New Roman" w:cs="Times New Roman"/>
          <w:sz w:val="24"/>
          <w:szCs w:val="24"/>
        </w:rPr>
        <w:t>Na temelju članak 13., stavka 2</w:t>
      </w:r>
      <w:r>
        <w:rPr>
          <w:rFonts w:ascii="Times New Roman" w:hAnsi="Times New Roman" w:cs="Times New Roman"/>
          <w:sz w:val="24"/>
          <w:szCs w:val="24"/>
        </w:rPr>
        <w:t xml:space="preserve">. Zakona o plaćama u lokalnoj i područnoj (regionalnoj) samoupravi („Narodne novine“, broj </w:t>
      </w:r>
      <w:r w:rsidR="004D2F72">
        <w:rPr>
          <w:rFonts w:ascii="Times New Roman" w:hAnsi="Times New Roman" w:cs="Times New Roman"/>
          <w:sz w:val="24"/>
          <w:szCs w:val="24"/>
        </w:rPr>
        <w:t>28/10)</w:t>
      </w:r>
      <w:r w:rsidR="00271368">
        <w:rPr>
          <w:rFonts w:ascii="Times New Roman" w:hAnsi="Times New Roman" w:cs="Times New Roman"/>
          <w:sz w:val="24"/>
          <w:szCs w:val="24"/>
        </w:rPr>
        <w:t xml:space="preserve"> i</w:t>
      </w:r>
      <w:r w:rsidR="004D2F72">
        <w:rPr>
          <w:rFonts w:ascii="Times New Roman" w:hAnsi="Times New Roman" w:cs="Times New Roman"/>
          <w:sz w:val="24"/>
          <w:szCs w:val="24"/>
        </w:rPr>
        <w:t xml:space="preserve"> </w:t>
      </w:r>
      <w:r w:rsidR="00774A42">
        <w:rPr>
          <w:rFonts w:ascii="Times New Roman" w:hAnsi="Times New Roman" w:cs="Times New Roman"/>
          <w:sz w:val="24"/>
          <w:szCs w:val="24"/>
        </w:rPr>
        <w:t>č</w:t>
      </w:r>
      <w:r w:rsidR="004D2F72">
        <w:rPr>
          <w:rFonts w:ascii="Times New Roman" w:hAnsi="Times New Roman" w:cs="Times New Roman"/>
          <w:sz w:val="24"/>
          <w:szCs w:val="24"/>
        </w:rPr>
        <w:t>lanka 50., stavak 1., točka 29.</w:t>
      </w:r>
      <w:r w:rsidR="004D2F72" w:rsidRPr="004D2F72">
        <w:rPr>
          <w:rFonts w:ascii="Times New Roman" w:hAnsi="Times New Roman" w:cs="Times New Roman"/>
          <w:sz w:val="24"/>
          <w:szCs w:val="24"/>
        </w:rPr>
        <w:t xml:space="preserve"> Statuta Grada Čazme („Službeni vjesnik „ broj 13/21)</w:t>
      </w:r>
      <w:r w:rsidR="00271368">
        <w:rPr>
          <w:rFonts w:ascii="Times New Roman" w:hAnsi="Times New Roman" w:cs="Times New Roman"/>
          <w:sz w:val="24"/>
          <w:szCs w:val="24"/>
        </w:rPr>
        <w:t xml:space="preserve">, </w:t>
      </w:r>
      <w:r w:rsidR="00547255">
        <w:rPr>
          <w:rFonts w:ascii="Times New Roman" w:hAnsi="Times New Roman" w:cs="Times New Roman"/>
          <w:sz w:val="24"/>
          <w:szCs w:val="24"/>
        </w:rPr>
        <w:t>gradonačelnik Grada Čazme donosi:</w:t>
      </w:r>
    </w:p>
    <w:p w14:paraId="2C73B195" w14:textId="6D705B1F" w:rsidR="00547255" w:rsidRDefault="00547255">
      <w:pPr>
        <w:rPr>
          <w:rFonts w:ascii="Times New Roman" w:hAnsi="Times New Roman" w:cs="Times New Roman"/>
          <w:sz w:val="24"/>
          <w:szCs w:val="24"/>
        </w:rPr>
      </w:pPr>
    </w:p>
    <w:p w14:paraId="7C2B8EC8" w14:textId="389798CA" w:rsidR="00547255" w:rsidRPr="00547255" w:rsidRDefault="00547255" w:rsidP="005472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255">
        <w:rPr>
          <w:rFonts w:ascii="Times New Roman" w:hAnsi="Times New Roman" w:cs="Times New Roman"/>
          <w:b/>
          <w:bCs/>
          <w:sz w:val="24"/>
          <w:szCs w:val="24"/>
        </w:rPr>
        <w:t>PRAVILNIK</w:t>
      </w:r>
    </w:p>
    <w:p w14:paraId="3F061FF8" w14:textId="77777777" w:rsidR="00547255" w:rsidRDefault="00547255" w:rsidP="005472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255">
        <w:rPr>
          <w:rFonts w:ascii="Times New Roman" w:hAnsi="Times New Roman" w:cs="Times New Roman"/>
          <w:b/>
          <w:bCs/>
          <w:sz w:val="24"/>
          <w:szCs w:val="24"/>
        </w:rPr>
        <w:t>o kriterijima za utvrđivanje natprosječnih rezultata u radu i</w:t>
      </w:r>
    </w:p>
    <w:p w14:paraId="0A64A4BC" w14:textId="69054BF3" w:rsidR="00547255" w:rsidRDefault="00547255" w:rsidP="005472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255">
        <w:rPr>
          <w:rFonts w:ascii="Times New Roman" w:hAnsi="Times New Roman" w:cs="Times New Roman"/>
          <w:b/>
          <w:bCs/>
          <w:sz w:val="24"/>
          <w:szCs w:val="24"/>
        </w:rPr>
        <w:t xml:space="preserve"> načinu isplate dodataka za uspješnost na radu</w:t>
      </w:r>
    </w:p>
    <w:p w14:paraId="0B3FA7D6" w14:textId="24166834" w:rsidR="00547255" w:rsidRDefault="00547255" w:rsidP="005472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A853DB" w14:textId="7ABFD65E" w:rsidR="00547255" w:rsidRDefault="00547255" w:rsidP="005472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2C8FBFAC" w14:textId="77777777" w:rsidR="00547255" w:rsidRDefault="00547255" w:rsidP="005472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87B0B" w14:textId="3B854A09" w:rsidR="001E689C" w:rsidRDefault="00547255" w:rsidP="00236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Ovim Pravilnikom određuju se kriteriji za utvrđivanje natprosječnih rezultata u radu službenika i namještenika u upravnim tijelima Grada Čazme te način isplate dodataka za uspješnost na radu</w:t>
      </w:r>
      <w:r w:rsidR="001E689C">
        <w:rPr>
          <w:rFonts w:ascii="Times New Roman" w:hAnsi="Times New Roman" w:cs="Times New Roman"/>
          <w:sz w:val="24"/>
          <w:szCs w:val="24"/>
        </w:rPr>
        <w:t>.</w:t>
      </w:r>
    </w:p>
    <w:p w14:paraId="65D5638F" w14:textId="14625945" w:rsidR="00547255" w:rsidRDefault="00547255" w:rsidP="002364CA">
      <w:pPr>
        <w:rPr>
          <w:rFonts w:ascii="Times New Roman" w:hAnsi="Times New Roman" w:cs="Times New Roman"/>
          <w:sz w:val="24"/>
          <w:szCs w:val="24"/>
        </w:rPr>
      </w:pPr>
      <w:r w:rsidRPr="00547255">
        <w:rPr>
          <w:rFonts w:ascii="Times New Roman" w:hAnsi="Times New Roman" w:cs="Times New Roman"/>
          <w:sz w:val="24"/>
          <w:szCs w:val="24"/>
        </w:rPr>
        <w:t>Izrazi koji se koriste u ovom Pravilniku, a imaju rodno značenje, koriste se neutralno i odnose se jednako na muški i ženski rod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07799F" w14:textId="65D17C29" w:rsidR="00547255" w:rsidRDefault="00547255" w:rsidP="005472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9521F6" w14:textId="4BCF68D5" w:rsidR="00547255" w:rsidRDefault="00547255" w:rsidP="00547255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6EF59109" w14:textId="7F26E55C" w:rsidR="00547255" w:rsidRDefault="00547255" w:rsidP="00547255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natprosječne rezultate u radu, službenicima i namještenicima isplatit će se dodatak za uspješnost na radu.</w:t>
      </w:r>
    </w:p>
    <w:p w14:paraId="1239FEE6" w14:textId="54F14108" w:rsidR="00547255" w:rsidRDefault="00547255" w:rsidP="00547255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Dodatak za uspješnost na radu može iznositi godišnje najviše tri </w:t>
      </w:r>
      <w:r w:rsidR="00B91BF5">
        <w:rPr>
          <w:rFonts w:ascii="Times New Roman" w:hAnsi="Times New Roman" w:cs="Times New Roman"/>
          <w:sz w:val="24"/>
          <w:szCs w:val="24"/>
        </w:rPr>
        <w:t xml:space="preserve">neto </w:t>
      </w:r>
      <w:r>
        <w:rPr>
          <w:rFonts w:ascii="Times New Roman" w:hAnsi="Times New Roman" w:cs="Times New Roman"/>
          <w:sz w:val="24"/>
          <w:szCs w:val="24"/>
        </w:rPr>
        <w:t>plaće službenika ili namještenika koji ostvaruje dohodak i ne može se ostvarivati kao stalni dodatak uz plaću.</w:t>
      </w:r>
    </w:p>
    <w:p w14:paraId="5DBFE22D" w14:textId="2554B975" w:rsidR="00547255" w:rsidRDefault="00547255" w:rsidP="00547255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</w:p>
    <w:p w14:paraId="3E5B8091" w14:textId="18233411" w:rsidR="00547255" w:rsidRDefault="00547255" w:rsidP="00547255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19912A9F" w14:textId="240E8F79" w:rsidR="00547255" w:rsidRDefault="00547255" w:rsidP="00547255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Sredstva za isplatu dodatka za uspješnost na radu osiguravaju se u Proračunu Grada Čazme, a planiraju se prilikom izrade Proračuna</w:t>
      </w:r>
      <w:r w:rsidR="00D229BE">
        <w:rPr>
          <w:rFonts w:ascii="Times New Roman" w:hAnsi="Times New Roman" w:cs="Times New Roman"/>
          <w:sz w:val="24"/>
          <w:szCs w:val="24"/>
        </w:rPr>
        <w:t xml:space="preserve"> za sljedeću kalendarsku godinu u okviru proračunskih mogućnosti.</w:t>
      </w:r>
    </w:p>
    <w:p w14:paraId="5DA2E581" w14:textId="4D4B69D1" w:rsidR="00D229BE" w:rsidRDefault="00D229BE" w:rsidP="00547255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</w:p>
    <w:p w14:paraId="61275C9A" w14:textId="11237BCF" w:rsidR="00D229BE" w:rsidRDefault="00D229BE" w:rsidP="00D229BE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Članak 4. </w:t>
      </w:r>
    </w:p>
    <w:p w14:paraId="19518067" w14:textId="272D966A" w:rsidR="00D229BE" w:rsidRDefault="002364CA" w:rsidP="00D229BE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Kriteriji za utvrđivanje natprosječnih rezultata u radu službenika i namještenika su:</w:t>
      </w:r>
    </w:p>
    <w:p w14:paraId="1AF02E49" w14:textId="1E1F94AB" w:rsidR="002364CA" w:rsidRDefault="002364CA" w:rsidP="002364CA">
      <w:pPr>
        <w:pStyle w:val="Odlomakpopisa"/>
        <w:numPr>
          <w:ilvl w:val="0"/>
          <w:numId w:val="1"/>
        </w:num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ocjena kojom je službenik odnosno namještenik ocijenjen – obv</w:t>
      </w:r>
      <w:r w:rsidR="0027136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zni kriterij,</w:t>
      </w:r>
    </w:p>
    <w:p w14:paraId="527CE2DE" w14:textId="39771254" w:rsidR="002364CA" w:rsidRDefault="002364CA" w:rsidP="002364CA">
      <w:pPr>
        <w:pStyle w:val="Odlomakpopisa"/>
        <w:numPr>
          <w:ilvl w:val="0"/>
          <w:numId w:val="1"/>
        </w:num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opseg obavljenih poslova koji prelazi uobičajeni opseg obavljanja poslova tijekom radnog vremena,</w:t>
      </w:r>
    </w:p>
    <w:p w14:paraId="28070333" w14:textId="1334A087" w:rsidR="002364CA" w:rsidRDefault="002364CA" w:rsidP="002364CA">
      <w:pPr>
        <w:pStyle w:val="Odlomakpopisa"/>
        <w:numPr>
          <w:ilvl w:val="0"/>
          <w:numId w:val="1"/>
        </w:num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odnos prema radu,</w:t>
      </w:r>
    </w:p>
    <w:p w14:paraId="64FF06F3" w14:textId="624E555F" w:rsidR="002364CA" w:rsidRDefault="002364CA" w:rsidP="002364CA">
      <w:pPr>
        <w:pStyle w:val="Odlomakpopisa"/>
        <w:numPr>
          <w:ilvl w:val="0"/>
          <w:numId w:val="1"/>
        </w:num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odnos prema strankama,</w:t>
      </w:r>
    </w:p>
    <w:p w14:paraId="238F6B0C" w14:textId="5AAAAF6D" w:rsidR="002364CA" w:rsidRDefault="002364CA" w:rsidP="002364CA">
      <w:pPr>
        <w:pStyle w:val="Odlomakpopisa"/>
        <w:numPr>
          <w:ilvl w:val="0"/>
          <w:numId w:val="1"/>
        </w:num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 w:rsidRPr="002364CA">
        <w:rPr>
          <w:rFonts w:ascii="Times New Roman" w:hAnsi="Times New Roman" w:cs="Times New Roman"/>
          <w:sz w:val="24"/>
          <w:szCs w:val="24"/>
        </w:rPr>
        <w:t xml:space="preserve">posebno uspješno i </w:t>
      </w:r>
      <w:r>
        <w:rPr>
          <w:rFonts w:ascii="Times New Roman" w:hAnsi="Times New Roman" w:cs="Times New Roman"/>
          <w:sz w:val="24"/>
          <w:szCs w:val="24"/>
        </w:rPr>
        <w:t>kvalitetno rješavanje zadataka, predmeta, projekata i sl. u roku kraćem od predviđenog ili zadanog ili zakonom određenog roka za izvršavanje zadataka i poslova radnog mjesta</w:t>
      </w:r>
      <w:r w:rsidR="001E6AC4">
        <w:rPr>
          <w:rFonts w:ascii="Times New Roman" w:hAnsi="Times New Roman" w:cs="Times New Roman"/>
          <w:sz w:val="24"/>
          <w:szCs w:val="24"/>
        </w:rPr>
        <w:t>,</w:t>
      </w:r>
    </w:p>
    <w:p w14:paraId="27BAA53F" w14:textId="6118CF66" w:rsidR="002364CA" w:rsidRPr="00422F6A" w:rsidRDefault="002364CA" w:rsidP="00422F6A">
      <w:pPr>
        <w:pStyle w:val="Odlomakpopisa"/>
        <w:numPr>
          <w:ilvl w:val="0"/>
          <w:numId w:val="1"/>
        </w:num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 w:rsidRPr="002364CA">
        <w:rPr>
          <w:rFonts w:ascii="Times New Roman" w:hAnsi="Times New Roman" w:cs="Times New Roman"/>
          <w:sz w:val="24"/>
          <w:szCs w:val="24"/>
        </w:rPr>
        <w:t xml:space="preserve">uspješno i pravodobno obavljanje privremeno povećanog opsega posla ili izvanrednog posla koji se nije mogao predvidjeti u neprekinutom trajanju od najmanje </w:t>
      </w:r>
      <w:r w:rsidR="00422F6A">
        <w:rPr>
          <w:rFonts w:ascii="Times New Roman" w:hAnsi="Times New Roman" w:cs="Times New Roman"/>
          <w:sz w:val="24"/>
          <w:szCs w:val="24"/>
        </w:rPr>
        <w:t>15</w:t>
      </w:r>
      <w:r w:rsidRPr="00422F6A">
        <w:rPr>
          <w:rFonts w:ascii="Times New Roman" w:hAnsi="Times New Roman" w:cs="Times New Roman"/>
          <w:sz w:val="24"/>
          <w:szCs w:val="24"/>
        </w:rPr>
        <w:t xml:space="preserve"> radnih dana</w:t>
      </w:r>
      <w:r w:rsidR="001E6AC4">
        <w:rPr>
          <w:rFonts w:ascii="Times New Roman" w:hAnsi="Times New Roman" w:cs="Times New Roman"/>
          <w:sz w:val="24"/>
          <w:szCs w:val="24"/>
        </w:rPr>
        <w:t>,</w:t>
      </w:r>
    </w:p>
    <w:p w14:paraId="28E7D5E0" w14:textId="0FD95DFD" w:rsidR="002364CA" w:rsidRDefault="002364CA" w:rsidP="002364CA">
      <w:pPr>
        <w:pStyle w:val="Odlomakpopisa"/>
        <w:numPr>
          <w:ilvl w:val="0"/>
          <w:numId w:val="1"/>
        </w:num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u radu projektnog tima koji je postigao uspješne rezultate</w:t>
      </w:r>
      <w:r w:rsidR="00422F6A">
        <w:rPr>
          <w:rFonts w:ascii="Times New Roman" w:hAnsi="Times New Roman" w:cs="Times New Roman"/>
          <w:sz w:val="24"/>
          <w:szCs w:val="24"/>
        </w:rPr>
        <w:t>, uz redovito obavljanje poslova radnog mjesta</w:t>
      </w:r>
      <w:r w:rsidR="001E6AC4">
        <w:rPr>
          <w:rFonts w:ascii="Times New Roman" w:hAnsi="Times New Roman" w:cs="Times New Roman"/>
          <w:sz w:val="24"/>
          <w:szCs w:val="24"/>
        </w:rPr>
        <w:t>,</w:t>
      </w:r>
    </w:p>
    <w:p w14:paraId="1231B2C0" w14:textId="366EDFE8" w:rsidR="00422F6A" w:rsidRDefault="00422F6A" w:rsidP="002364CA">
      <w:pPr>
        <w:pStyle w:val="Odlomakpopisa"/>
        <w:numPr>
          <w:ilvl w:val="0"/>
          <w:numId w:val="1"/>
        </w:num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pružanje pomoći trgovačkim društvima te ustanovama kojih je Grad osnivač iz djelokruga rada službenika i namještenika</w:t>
      </w:r>
      <w:r w:rsidR="001E6AC4">
        <w:rPr>
          <w:rFonts w:ascii="Times New Roman" w:hAnsi="Times New Roman" w:cs="Times New Roman"/>
          <w:sz w:val="24"/>
          <w:szCs w:val="24"/>
        </w:rPr>
        <w:t>,</w:t>
      </w:r>
    </w:p>
    <w:p w14:paraId="6C79D85B" w14:textId="018DC765" w:rsidR="00422F6A" w:rsidRDefault="00422F6A" w:rsidP="002364CA">
      <w:pPr>
        <w:pStyle w:val="Odlomakpopisa"/>
        <w:numPr>
          <w:ilvl w:val="0"/>
          <w:numId w:val="1"/>
        </w:num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obavljanje poslova odsutnog službenika odnosno namještenika uz redovito i pravodobno obavljanje poslova svog radnog mjesta u neprekinutom trajanju od najmanje 15 radnih dana</w:t>
      </w:r>
      <w:r w:rsidR="001E6AC4">
        <w:rPr>
          <w:rFonts w:ascii="Times New Roman" w:hAnsi="Times New Roman" w:cs="Times New Roman"/>
          <w:sz w:val="24"/>
          <w:szCs w:val="24"/>
        </w:rPr>
        <w:t>.</w:t>
      </w:r>
    </w:p>
    <w:p w14:paraId="3727213F" w14:textId="4083449C" w:rsidR="001E6AC4" w:rsidRDefault="001E6AC4" w:rsidP="001E6AC4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ocjenom kojom je službenik odnosno namještenik ocijenjen, smatra se ocjena kojom je službenik odnosno namještenik ocjenjen u prethodnoj kalendarskoj godini.</w:t>
      </w:r>
    </w:p>
    <w:p w14:paraId="06EBDB55" w14:textId="0DFAB792" w:rsidR="001E6AC4" w:rsidRDefault="001E6AC4" w:rsidP="001E6AC4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Pod opsegom obavljenih poslova koji prelaze uobičajeni opseg obavljanja poslova, razumijevaju se rezultati rada koji po opsegu </w:t>
      </w:r>
      <w:r w:rsidR="00547E44">
        <w:rPr>
          <w:rFonts w:ascii="Times New Roman" w:hAnsi="Times New Roman" w:cs="Times New Roman"/>
          <w:sz w:val="24"/>
          <w:szCs w:val="24"/>
        </w:rPr>
        <w:t>prelaze količinu koja je planirana za pojedinog službenika odnosno namještenika u tijeku radnog vremena i određenom razdoblju.</w:t>
      </w:r>
    </w:p>
    <w:p w14:paraId="66611E33" w14:textId="59EFAE95" w:rsidR="00547E44" w:rsidRDefault="00547E44" w:rsidP="001E6AC4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odnosom prema radu razumijeva se samoinicijativnost, inovativnost i kreativnost u obavljanju poslova, odgovornost u radu, zalaganje i postignuti rezultati u radu, praćenje literature te spremnost na stalno stručno usavršavanje za poslove radnog mjesta.</w:t>
      </w:r>
    </w:p>
    <w:p w14:paraId="5B09671D" w14:textId="5BEA28E3" w:rsidR="00547E44" w:rsidRDefault="00547E44" w:rsidP="001E6AC4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odnosom prema strankama razumijeva se postupanje koje je profesionalno, pristojno, razumljivo, neizvrgavanje stranke nepotrebnom čekanju ili pribavljanju dokumentacije ili isprava koje je dužna ili može pribaviti gradska uprava, kao i omogućavanje stranci da izrazi svoje mišljenje, upozoriti stranku ako ima osnovu za ostvarenje nekog prava kao i na posljedice njezinih radnji ili propuštanja,  brinuti da neznanje odnosno neukost stranke ne budu na štetu prava koja joj po zakonu pripadaj</w:t>
      </w:r>
      <w:r w:rsidR="000224EB">
        <w:rPr>
          <w:rFonts w:ascii="Times New Roman" w:hAnsi="Times New Roman" w:cs="Times New Roman"/>
          <w:sz w:val="24"/>
          <w:szCs w:val="24"/>
        </w:rPr>
        <w:t>u.</w:t>
      </w:r>
    </w:p>
    <w:p w14:paraId="3D5E4C3D" w14:textId="593F80FA" w:rsidR="00D64644" w:rsidRDefault="00D64644" w:rsidP="00D64644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7443EF01" w14:textId="078DB178" w:rsidR="00D64644" w:rsidRDefault="00D64644" w:rsidP="00D64644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Natprosječni rezultati u radu službenika i namještenika mogu se utvrditi samo ako je službenik</w:t>
      </w:r>
      <w:r w:rsidR="00271368">
        <w:rPr>
          <w:rFonts w:ascii="Times New Roman" w:hAnsi="Times New Roman" w:cs="Times New Roman"/>
          <w:sz w:val="24"/>
          <w:szCs w:val="24"/>
        </w:rPr>
        <w:t xml:space="preserve"> odnosno </w:t>
      </w:r>
      <w:r>
        <w:rPr>
          <w:rFonts w:ascii="Times New Roman" w:hAnsi="Times New Roman" w:cs="Times New Roman"/>
          <w:sz w:val="24"/>
          <w:szCs w:val="24"/>
        </w:rPr>
        <w:t>namještenik ocijenjen ocjenom „odličan“ ili „vrlo dobar“ i ako je uz to ispunjen još najmanje jedan od kriterija iz članka 4.</w:t>
      </w:r>
      <w:r w:rsidR="002713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stavka 1.</w:t>
      </w:r>
      <w:r w:rsidR="002713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točke 2. do 9</w:t>
      </w:r>
      <w:r w:rsidR="00D35696">
        <w:rPr>
          <w:rFonts w:ascii="Times New Roman" w:hAnsi="Times New Roman" w:cs="Times New Roman"/>
          <w:sz w:val="24"/>
          <w:szCs w:val="24"/>
        </w:rPr>
        <w:t xml:space="preserve"> ovog Pravilnika.</w:t>
      </w:r>
    </w:p>
    <w:p w14:paraId="16EB813B" w14:textId="04129639" w:rsidR="00D35696" w:rsidRDefault="00D35696" w:rsidP="00D35696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6.</w:t>
      </w:r>
    </w:p>
    <w:p w14:paraId="5819B2AB" w14:textId="02758721" w:rsidR="00D35696" w:rsidRDefault="00D35696" w:rsidP="00D35696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Pročelnik prati rad i doprinos službenika i namještenika u obavljanju poslova iz nadležnosti upravnog tijela, uključujući i ispunjenje kriterija za ostvarivanje natprosječnih rezultata u radu iz članka 4. ovog Pravilnika.</w:t>
      </w:r>
    </w:p>
    <w:p w14:paraId="71CDA346" w14:textId="7BCF881F" w:rsidR="00D35696" w:rsidRDefault="00D35696" w:rsidP="00D35696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i doprinos pročelnika, kao i ispunjenje kriterija za ostvarivanje natprosječnih rezultata u radu iz članka 4. ovog Pravilnika prati i utvrđuje gradonačelnik.</w:t>
      </w:r>
    </w:p>
    <w:p w14:paraId="63A61062" w14:textId="2F1EC894" w:rsidR="00D35696" w:rsidRDefault="00D35696" w:rsidP="00D35696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7.</w:t>
      </w:r>
    </w:p>
    <w:p w14:paraId="4B019408" w14:textId="5AD2C48B" w:rsidR="00D35696" w:rsidRDefault="00D35696" w:rsidP="00D35696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za isplatu dodatka za uspješnost na radu službenika i namještenika utvrđuje pročelnik upravnog tijela, a za pročelnika prijedlog za isplatu dodatka za uspješnost na radu utvrđuje gradonačelnik.</w:t>
      </w:r>
    </w:p>
    <w:p w14:paraId="62CAF045" w14:textId="605C49BB" w:rsidR="00D35696" w:rsidRDefault="00D35696" w:rsidP="00D35696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Postupak za utvrđivanje prava na dodatak za uspješnost na radu pokreće se sljedeći mjesec u odnosu na mjesec u kojem su ispunjeni kriteriji iz članka 4. ovog Poslovnika.</w:t>
      </w:r>
    </w:p>
    <w:p w14:paraId="4F8574F5" w14:textId="3EAECD01" w:rsidR="00C55040" w:rsidRDefault="00C55040" w:rsidP="00C55040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8.</w:t>
      </w:r>
    </w:p>
    <w:p w14:paraId="52FB7528" w14:textId="7ECA3B9F" w:rsidR="00C55040" w:rsidRDefault="00C55040" w:rsidP="00C55040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utvrđivanju natprosječnih rezultata u radu i isplaćivanju dodatka za uspješnost na radu službenika i namještenika odlučuje rješenjem pročelnik upravnog tijela u kojem je službenik, odnosno namještenik raspoređen.</w:t>
      </w:r>
    </w:p>
    <w:p w14:paraId="2F5E34E1" w14:textId="3E9A53DE" w:rsidR="00C55040" w:rsidRDefault="00C55040" w:rsidP="00C55040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Rješenje iz stavka 1. ovog članka je upravni akt.</w:t>
      </w:r>
    </w:p>
    <w:p w14:paraId="41904A6F" w14:textId="66BD46D4" w:rsidR="00C55040" w:rsidRDefault="00C55040" w:rsidP="00C55040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Protiv rješenja iz stavka 1. ovog članka može se izjaviti žalba gradonačelniku u roku 15 dana od dana dostave rješenja.</w:t>
      </w:r>
    </w:p>
    <w:p w14:paraId="065314F3" w14:textId="5E9289D8" w:rsidR="00C55040" w:rsidRDefault="00C55040" w:rsidP="00C55040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Gradonačelnik je dužan odlučiti o žalbi u roku 30 dana od primitka žalbe.</w:t>
      </w:r>
    </w:p>
    <w:p w14:paraId="36BF1AE8" w14:textId="7EB48C73" w:rsidR="00C55040" w:rsidRDefault="00C55040" w:rsidP="00C55040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Protiv rješenja iz stavka 4. ovog članka žalba nije dopuštena, ali se može pokrenuti upravni spor.</w:t>
      </w:r>
    </w:p>
    <w:p w14:paraId="6F7D1940" w14:textId="79EF3368" w:rsidR="00C55040" w:rsidRDefault="00C55040" w:rsidP="00C55040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9.</w:t>
      </w:r>
    </w:p>
    <w:p w14:paraId="68942260" w14:textId="7AD3DA5F" w:rsidR="00C55040" w:rsidRDefault="006F7EFD" w:rsidP="00C55040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utvrđivanju natprosječnih rezultata u radu i isplaćivanju dodataka za uspješnost na radu pročelnika upravnog tijela odlučuje rješenjem gradonačelnik.</w:t>
      </w:r>
    </w:p>
    <w:p w14:paraId="2C6D711D" w14:textId="1C5F6165" w:rsidR="006F7EFD" w:rsidRDefault="006F7EFD" w:rsidP="00C55040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Rješenje iz stavka 1. ovog članka upravni je akt.</w:t>
      </w:r>
    </w:p>
    <w:p w14:paraId="122825E7" w14:textId="255ABDBB" w:rsidR="006F7EFD" w:rsidRDefault="006F7EFD" w:rsidP="00C55040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Protiv rješenja iz stavka 1. ovog članka žalba nije dopuštena, ali se može pokrenuti upravni spor.</w:t>
      </w:r>
    </w:p>
    <w:p w14:paraId="63A357F3" w14:textId="77777777" w:rsidR="00774A42" w:rsidRDefault="00774A42" w:rsidP="006F7EFD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D8494" w14:textId="167362D6" w:rsidR="006F7EFD" w:rsidRDefault="006F7EFD" w:rsidP="006F7EFD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10.</w:t>
      </w:r>
    </w:p>
    <w:p w14:paraId="267C1F58" w14:textId="1AA26D9C" w:rsidR="006F7EFD" w:rsidRDefault="006F7EFD" w:rsidP="006F7EFD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Prilikom donošenja rješenja o utvrđivanju natprosječnih rezultata u radu i isplaćivanja dodatka za uspješnost na radu, pročelnik upravnog tijela, odnosno gradonačelnik dužan je voditi računa o masi sredstava za isplatu dodatka za uspješnost na radu osiguranih u proračunu.</w:t>
      </w:r>
    </w:p>
    <w:p w14:paraId="6453B157" w14:textId="634892E1" w:rsidR="006F7EFD" w:rsidRDefault="006F7EFD" w:rsidP="006F7EFD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Članak 11. </w:t>
      </w:r>
    </w:p>
    <w:p w14:paraId="72379EF2" w14:textId="150706ED" w:rsidR="006F7EFD" w:rsidRDefault="006F7EFD" w:rsidP="006F7EFD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Dodatak za uspješnost na radu isplaćuje se u okviru obračuna plaće za mjesec u kojem je nastupila izvršnost rješenja iz članka 8. i 9. ovog Pravilnika.</w:t>
      </w:r>
    </w:p>
    <w:p w14:paraId="49A17F6D" w14:textId="667AEF1A" w:rsidR="006F7EFD" w:rsidRDefault="006F7EFD" w:rsidP="006F7EFD">
      <w:pPr>
        <w:tabs>
          <w:tab w:val="left" w:pos="44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12.</w:t>
      </w:r>
    </w:p>
    <w:p w14:paraId="1533A28C" w14:textId="61DDF566" w:rsidR="006F7EFD" w:rsidRDefault="006F7EFD" w:rsidP="006F7EFD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Pravilnik stupa na snagu osmog dana od dana objave u „Službenom vjesniku“ Grada Čazme.</w:t>
      </w:r>
    </w:p>
    <w:p w14:paraId="2401E5D6" w14:textId="77DB1456" w:rsidR="006F7EFD" w:rsidRDefault="006F7EFD" w:rsidP="006F7EFD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</w:p>
    <w:p w14:paraId="2AA82007" w14:textId="03C63C98" w:rsidR="006F7EFD" w:rsidRDefault="006F7EFD" w:rsidP="006F7EFD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BC71E0">
        <w:rPr>
          <w:rFonts w:ascii="Times New Roman" w:hAnsi="Times New Roman" w:cs="Times New Roman"/>
          <w:sz w:val="24"/>
          <w:szCs w:val="24"/>
        </w:rPr>
        <w:t xml:space="preserve"> 023-05/23-01/01</w:t>
      </w:r>
    </w:p>
    <w:p w14:paraId="4269BC81" w14:textId="4C5AEE1F" w:rsidR="006F7EFD" w:rsidRDefault="006F7EFD" w:rsidP="006F7EFD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BC71E0">
        <w:rPr>
          <w:rFonts w:ascii="Times New Roman" w:hAnsi="Times New Roman" w:cs="Times New Roman"/>
          <w:sz w:val="24"/>
          <w:szCs w:val="24"/>
        </w:rPr>
        <w:t xml:space="preserve"> </w:t>
      </w:r>
      <w:r w:rsidR="00A750F9">
        <w:rPr>
          <w:rFonts w:ascii="Times New Roman" w:hAnsi="Times New Roman" w:cs="Times New Roman"/>
          <w:sz w:val="24"/>
          <w:szCs w:val="24"/>
        </w:rPr>
        <w:t>2103-2-02/01-23-</w:t>
      </w:r>
      <w:r w:rsidR="00BC71E0">
        <w:rPr>
          <w:rFonts w:ascii="Times New Roman" w:hAnsi="Times New Roman" w:cs="Times New Roman"/>
          <w:sz w:val="24"/>
          <w:szCs w:val="24"/>
        </w:rPr>
        <w:t>2</w:t>
      </w:r>
    </w:p>
    <w:p w14:paraId="4B1BEA19" w14:textId="6A23A0C8" w:rsidR="00A750F9" w:rsidRDefault="00A750F9" w:rsidP="006F7EFD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Čazma, 13. siječnja 2023.</w:t>
      </w:r>
    </w:p>
    <w:p w14:paraId="73DBF7E3" w14:textId="6767B479" w:rsidR="00A750F9" w:rsidRDefault="00A750F9" w:rsidP="00A750F9">
      <w:pPr>
        <w:tabs>
          <w:tab w:val="left" w:pos="4456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GRADONAČELNIK</w:t>
      </w:r>
    </w:p>
    <w:p w14:paraId="2F7A1929" w14:textId="10838018" w:rsidR="00A750F9" w:rsidRDefault="00A750F9" w:rsidP="00A750F9">
      <w:pPr>
        <w:tabs>
          <w:tab w:val="left" w:pos="4456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Dinko Pirak, prof.</w:t>
      </w:r>
    </w:p>
    <w:p w14:paraId="5C8B4F22" w14:textId="77777777" w:rsidR="00A750F9" w:rsidRPr="006F7EFD" w:rsidRDefault="00A750F9" w:rsidP="00A750F9">
      <w:pPr>
        <w:tabs>
          <w:tab w:val="left" w:pos="4456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75CADC62" w14:textId="77777777" w:rsidR="00D35696" w:rsidRPr="00D35696" w:rsidRDefault="00D35696" w:rsidP="00D35696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</w:p>
    <w:p w14:paraId="39BD7071" w14:textId="77777777" w:rsidR="002364CA" w:rsidRPr="00D229BE" w:rsidRDefault="002364CA" w:rsidP="00D229BE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</w:p>
    <w:p w14:paraId="6C08AE2B" w14:textId="77777777" w:rsidR="00D229BE" w:rsidRPr="00547255" w:rsidRDefault="00D229BE" w:rsidP="00547255">
      <w:pPr>
        <w:tabs>
          <w:tab w:val="left" w:pos="4456"/>
        </w:tabs>
        <w:rPr>
          <w:rFonts w:ascii="Times New Roman" w:hAnsi="Times New Roman" w:cs="Times New Roman"/>
          <w:sz w:val="24"/>
          <w:szCs w:val="24"/>
        </w:rPr>
      </w:pPr>
    </w:p>
    <w:sectPr w:rsidR="00D229BE" w:rsidRPr="00547255" w:rsidSect="001C19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C850E0"/>
    <w:multiLevelType w:val="hybridMultilevel"/>
    <w:tmpl w:val="AAD64F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3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8B"/>
    <w:rsid w:val="000224EB"/>
    <w:rsid w:val="001C198B"/>
    <w:rsid w:val="001E689C"/>
    <w:rsid w:val="001E6AC4"/>
    <w:rsid w:val="002364CA"/>
    <w:rsid w:val="00271368"/>
    <w:rsid w:val="00323CB4"/>
    <w:rsid w:val="003A6CC2"/>
    <w:rsid w:val="00422F6A"/>
    <w:rsid w:val="004D2F72"/>
    <w:rsid w:val="00547255"/>
    <w:rsid w:val="00547E44"/>
    <w:rsid w:val="006F7EFD"/>
    <w:rsid w:val="00774A42"/>
    <w:rsid w:val="009B2F97"/>
    <w:rsid w:val="00A750F9"/>
    <w:rsid w:val="00B91BF5"/>
    <w:rsid w:val="00BC71E0"/>
    <w:rsid w:val="00C55040"/>
    <w:rsid w:val="00D229BE"/>
    <w:rsid w:val="00D30A8E"/>
    <w:rsid w:val="00D35696"/>
    <w:rsid w:val="00D64644"/>
    <w:rsid w:val="00D80B73"/>
    <w:rsid w:val="00D8195F"/>
    <w:rsid w:val="00EA75BE"/>
    <w:rsid w:val="00FA63FA"/>
    <w:rsid w:val="00FC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BD449"/>
  <w15:chartTrackingRefBased/>
  <w15:docId w15:val="{AA835A2F-1A37-4BD8-BBFC-A642589C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6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cazma2021@outlook.com</cp:lastModifiedBy>
  <cp:revision>10</cp:revision>
  <cp:lastPrinted>2023-01-13T07:36:00Z</cp:lastPrinted>
  <dcterms:created xsi:type="dcterms:W3CDTF">2023-01-13T07:31:00Z</dcterms:created>
  <dcterms:modified xsi:type="dcterms:W3CDTF">2023-01-13T08:25:00Z</dcterms:modified>
</cp:coreProperties>
</file>