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D6023" w14:textId="27DB382C" w:rsidR="00773F0B" w:rsidRDefault="00773F0B" w:rsidP="00773F0B">
      <w:pPr>
        <w:jc w:val="center"/>
        <w:rPr>
          <w:b/>
          <w:bCs/>
          <w:sz w:val="32"/>
          <w:szCs w:val="32"/>
        </w:rPr>
      </w:pPr>
      <w:r w:rsidRPr="00773F0B">
        <w:tab/>
      </w:r>
      <w:r w:rsidRPr="00773F0B">
        <w:rPr>
          <w:b/>
          <w:bCs/>
          <w:sz w:val="32"/>
          <w:szCs w:val="32"/>
        </w:rPr>
        <w:t xml:space="preserve">KUPALIŠNI I HIGIJENSKI RED </w:t>
      </w:r>
    </w:p>
    <w:p w14:paraId="2006B6DE" w14:textId="77777777" w:rsidR="00773F0B" w:rsidRPr="00773F0B" w:rsidRDefault="00773F0B" w:rsidP="00773F0B">
      <w:pPr>
        <w:jc w:val="center"/>
        <w:rPr>
          <w:b/>
          <w:bCs/>
          <w:sz w:val="32"/>
          <w:szCs w:val="32"/>
        </w:rPr>
      </w:pPr>
    </w:p>
    <w:p w14:paraId="244E0BBD" w14:textId="35F22868" w:rsidR="00773F0B" w:rsidRPr="00773F0B" w:rsidRDefault="00773F0B" w:rsidP="00773F0B">
      <w:pPr>
        <w:jc w:val="center"/>
      </w:pPr>
      <w:r w:rsidRPr="00773F0B">
        <w:rPr>
          <w:b/>
          <w:bCs/>
          <w:sz w:val="32"/>
          <w:szCs w:val="32"/>
        </w:rPr>
        <w:t>INTERPRETACIJSKO REKREACIJSKI CENTAR BIOPARK ČAZMA</w:t>
      </w:r>
    </w:p>
    <w:p w14:paraId="2604E9FC" w14:textId="77777777" w:rsidR="00773F0B" w:rsidRPr="00773F0B" w:rsidRDefault="00773F0B" w:rsidP="00773F0B">
      <w:pPr>
        <w:jc w:val="center"/>
      </w:pPr>
    </w:p>
    <w:p w14:paraId="61251026" w14:textId="77777777" w:rsidR="00773F0B" w:rsidRPr="00773F0B" w:rsidRDefault="00773F0B" w:rsidP="00773F0B">
      <w:pPr>
        <w:jc w:val="both"/>
      </w:pPr>
      <w:r w:rsidRPr="00773F0B">
        <w:t>Prilikom svakog korištenje bazena, svi se korisnici najprije moraju javiti na recepciju bazena, gdje dobivaju upute za korištenje i kretanje po bazenima i narukvicu.</w:t>
      </w:r>
    </w:p>
    <w:p w14:paraId="65E96E60" w14:textId="298644CE" w:rsidR="00773F0B" w:rsidRPr="00773F0B" w:rsidRDefault="00773F0B" w:rsidP="00773F0B">
      <w:pPr>
        <w:jc w:val="both"/>
      </w:pPr>
      <w:r w:rsidRPr="00773F0B">
        <w:t>Radi kvalitetnog funkcioniranja objekta, sigurnosti i održavanja higijenskih uvjeta na biološkom bazenu, te sprječavanja uništavanja inventara i opreme, svi korisnici bazena moraju se pridržavati kućnog reda.</w:t>
      </w:r>
    </w:p>
    <w:p w14:paraId="1F0A535A" w14:textId="77777777" w:rsidR="00773F0B" w:rsidRPr="00773F0B" w:rsidRDefault="00773F0B" w:rsidP="00773F0B">
      <w:pPr>
        <w:jc w:val="both"/>
      </w:pPr>
    </w:p>
    <w:p w14:paraId="473C3A48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t>HIGIJENSKI RED BIO BAZENA:</w:t>
      </w:r>
    </w:p>
    <w:p w14:paraId="6C94BB17" w14:textId="77777777" w:rsidR="00773F0B" w:rsidRPr="00773F0B" w:rsidRDefault="00773F0B" w:rsidP="00773F0B">
      <w:pPr>
        <w:jc w:val="both"/>
      </w:pPr>
      <w:r w:rsidRPr="00773F0B">
        <w:t>Posjetitelji tj. kupači moraju se pridržavati slijedećih higijenskih pravila:</w:t>
      </w:r>
    </w:p>
    <w:p w14:paraId="20DA4084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 xml:space="preserve">svi korisnici bazena prije ulaska na plivalište moraju se istuširati </w:t>
      </w:r>
    </w:p>
    <w:p w14:paraId="6FE9D5CD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prije ulaska u biološki bazen koristite toalet</w:t>
      </w:r>
    </w:p>
    <w:p w14:paraId="78BC0F1B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na plivalište nije dozvoljen pristup osobama koje boluju od kožnih ili zaraznih bolesti te sa otvorenim ranama</w:t>
      </w:r>
    </w:p>
    <w:p w14:paraId="619C85E7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poštujte upute svog doktora, ukoliko imate bilo kakva oboljenja</w:t>
      </w:r>
    </w:p>
    <w:p w14:paraId="4CC9DBF0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nemojte gutati vodu biološkog bazena</w:t>
      </w:r>
    </w:p>
    <w:p w14:paraId="77076B0A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zabranjeno je unošenje hrane i pića u prostore bazena</w:t>
      </w:r>
    </w:p>
    <w:p w14:paraId="72A24B33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u vodu je zabranjeno iskašljavati, ispuhivati nos, ispirati usta ili izlučivati urin</w:t>
      </w:r>
    </w:p>
    <w:p w14:paraId="572BEB5F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u biološkom bazenu zabranjeno je koristiti deterdžente i šampone</w:t>
      </w:r>
    </w:p>
    <w:p w14:paraId="4AF1817D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upozorite osoblje ukoliko u vodi opazite onečišćenja ili stvari koje tu ne pripadaju</w:t>
      </w:r>
    </w:p>
    <w:p w14:paraId="2E017A6B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djecu vodite često na toalet, prilikom mijenjanja pelena detaljno očistite dijete i sebe</w:t>
      </w:r>
    </w:p>
    <w:p w14:paraId="09C224D4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djeca moraju biti pod nadzorom roditelja ili skrbnika</w:t>
      </w:r>
    </w:p>
    <w:p w14:paraId="780B9734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ukoliko dođe do situacije da ste nenamjerno kršili pravila higijenskog reda, molimo odmah obavijestiti osoblje bazena</w:t>
      </w:r>
    </w:p>
    <w:p w14:paraId="6FB49CF3" w14:textId="77777777" w:rsidR="00773F0B" w:rsidRPr="00773F0B" w:rsidRDefault="00773F0B" w:rsidP="00773F0B">
      <w:pPr>
        <w:jc w:val="both"/>
      </w:pPr>
    </w:p>
    <w:p w14:paraId="7EF6083D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t>KUPALIŠNI RED BIO PARKA ČAZMA</w:t>
      </w:r>
    </w:p>
    <w:p w14:paraId="3FA71701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t>Radno vrijeme Bio parka Čazma:</w:t>
      </w:r>
    </w:p>
    <w:p w14:paraId="082A4B2C" w14:textId="77777777" w:rsidR="00773F0B" w:rsidRPr="00773F0B" w:rsidRDefault="00773F0B" w:rsidP="00773F0B">
      <w:pPr>
        <w:jc w:val="both"/>
      </w:pPr>
      <w:r w:rsidRPr="00773F0B">
        <w:t>Lipanj, srpanj, kolovoz: od 09:00 do 20:00 sati</w:t>
      </w:r>
    </w:p>
    <w:p w14:paraId="5992873D" w14:textId="77777777" w:rsidR="00773F0B" w:rsidRPr="00773F0B" w:rsidRDefault="00773F0B" w:rsidP="00773F0B">
      <w:pPr>
        <w:pBdr>
          <w:bottom w:val="single" w:sz="12" w:space="1" w:color="auto"/>
        </w:pBdr>
        <w:jc w:val="both"/>
      </w:pPr>
      <w:r w:rsidRPr="00773F0B">
        <w:t>KUPALIŠTE JE OTVORENO SUKLADNO VREMENSKIM UVJETIMA U SKLADU SA PRAVILNIKOM O ODRŽAVANJU BIO PARKA ČAZMA</w:t>
      </w:r>
    </w:p>
    <w:p w14:paraId="655B0819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t>Podaci o kupalištu:</w:t>
      </w:r>
    </w:p>
    <w:p w14:paraId="70529839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kupalište se prostire na 1600 m², dubina do 1,35 m na djelu za neplivače i najviše do 3 m na djelu za plivače</w:t>
      </w:r>
    </w:p>
    <w:p w14:paraId="2BA6A730" w14:textId="3E79C16C" w:rsidR="00773F0B" w:rsidRPr="00773F0B" w:rsidRDefault="00773F0B" w:rsidP="00773F0B">
      <w:pPr>
        <w:pStyle w:val="Odlomakpopisa"/>
        <w:numPr>
          <w:ilvl w:val="0"/>
          <w:numId w:val="5"/>
        </w:num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 xml:space="preserve">dozvoljeni broj kupača, koji se može istovremeno kupati u bazenu je </w:t>
      </w:r>
      <w:r>
        <w:rPr>
          <w:rFonts w:ascii="Times New Roman" w:hAnsi="Times New Roman" w:cs="Times New Roman"/>
          <w:sz w:val="24"/>
          <w:szCs w:val="24"/>
        </w:rPr>
        <w:t>50</w:t>
      </w:r>
    </w:p>
    <w:p w14:paraId="3368A63E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lastRenderedPageBreak/>
        <w:t>Upute za održavanje reda i sigurnosti:</w:t>
      </w:r>
    </w:p>
    <w:p w14:paraId="50BE6F24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na prostore plivališta zabranjeno je ulaženje u cipelama ili u bilo kakvoj drugoj obući</w:t>
      </w:r>
    </w:p>
    <w:p w14:paraId="34BA9105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duga kosa prilikom korištenja plivališta mora biti svezana u rep</w:t>
      </w:r>
    </w:p>
    <w:p w14:paraId="745A3798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zabranjen je ulazak osobama pod utjecajem alkohola i opojnih droga</w:t>
      </w:r>
    </w:p>
    <w:p w14:paraId="4413A6B3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zabranjeno je unošenje staklenih i drugih lomljivih predmeta</w:t>
      </w:r>
    </w:p>
    <w:p w14:paraId="40EEEAD5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zabranjeno je uvođenje kućnih ljubimaca na prostore bazena</w:t>
      </w:r>
    </w:p>
    <w:p w14:paraId="28B3C3FF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posjetitelji se moraju ponašati u skladu sa kupališnim i higijenskim redom, poštivati kupališne znakove i upozorenja i upute spasioca i osoblja Bio parka Čazma</w:t>
      </w:r>
    </w:p>
    <w:p w14:paraId="1372E694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hranu i piće moguće je konzumirati na prostorima za odmor i sunčanje te terasi ugostiteljskog objekta</w:t>
      </w:r>
    </w:p>
    <w:p w14:paraId="3A04868B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 xml:space="preserve">djeci do 7 godina starosti ulaz je dopušten samo uz pratnju roditelja ili skrbnika koji odgovaraju za njegovu sigurnost na kupalištu. Isto vrijedi i za osobe s posebnim potrebama. </w:t>
      </w:r>
    </w:p>
    <w:p w14:paraId="5AAA66F9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Posjetitelji opremu i objekte ne smiju koristiti na drugačiji način od propisanog, odnosno na način da bi ugrozili svoju sigurnost ili sigurnost drugih osoba</w:t>
      </w:r>
    </w:p>
    <w:p w14:paraId="563D4E8C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 xml:space="preserve">Posjetitelji kupalište i popratne sadržaje upotrebljavaju sukladno vlastitim sposobnostima odnosno upotreba je na vlastitu odgovornost. </w:t>
      </w:r>
    </w:p>
    <w:p w14:paraId="08FB46E0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 sigurnost i red organizirane skupine odgovoran je vođa skupine</w:t>
      </w:r>
    </w:p>
    <w:p w14:paraId="2ADAB613" w14:textId="77777777" w:rsidR="00773F0B" w:rsidRPr="00773F0B" w:rsidRDefault="00773F0B" w:rsidP="00773F0B">
      <w:pPr>
        <w:pStyle w:val="Odlomakpopisa"/>
        <w:numPr>
          <w:ilvl w:val="0"/>
          <w:numId w:val="5"/>
        </w:num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 bilo kakvu štetu počinjenju unutar Bio parka Čazma odgovoran je počinitelj</w:t>
      </w:r>
    </w:p>
    <w:p w14:paraId="2387C14F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t>Pravila za osiguranje zdravlja kupača:</w:t>
      </w:r>
    </w:p>
    <w:p w14:paraId="2A0FB557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na plivalište nije dozvoljen pristup osobama koje boluju od kožnih ili zaraznih bolesti te sa otvorenim ranama</w:t>
      </w:r>
    </w:p>
    <w:p w14:paraId="37AC8294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kupanje je dopušteno u kupaćim kostimima odnosno kupaćim gaćama</w:t>
      </w:r>
    </w:p>
    <w:p w14:paraId="701A358A" w14:textId="77777777" w:rsidR="00773F0B" w:rsidRPr="00773F0B" w:rsidRDefault="00773F0B" w:rsidP="00773F0B">
      <w:pPr>
        <w:pStyle w:val="Odlomakpopisa"/>
        <w:numPr>
          <w:ilvl w:val="0"/>
          <w:numId w:val="5"/>
        </w:num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djeca do 3 godine starosti moraju na kupalištu imati kupaće gaćice ili pelene</w:t>
      </w:r>
    </w:p>
    <w:p w14:paraId="3884DDCD" w14:textId="77777777" w:rsidR="00773F0B" w:rsidRPr="00773F0B" w:rsidRDefault="00773F0B" w:rsidP="00773F0B">
      <w:pPr>
        <w:jc w:val="both"/>
        <w:rPr>
          <w:b/>
          <w:bCs/>
        </w:rPr>
      </w:pPr>
      <w:r w:rsidRPr="00773F0B">
        <w:rPr>
          <w:b/>
          <w:bCs/>
        </w:rPr>
        <w:t>Način upotrebe kupališnih objekata:</w:t>
      </w:r>
    </w:p>
    <w:p w14:paraId="5C3DE640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 novac i dragocjenosti uprava bazena ne odgovara!</w:t>
      </w:r>
    </w:p>
    <w:p w14:paraId="4DB70ADA" w14:textId="77777777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Kupači koji se ne budu pridržavali kućnog reda biti će udaljeni sa plivališta.</w:t>
      </w:r>
    </w:p>
    <w:p w14:paraId="022832BA" w14:textId="3E7478B5" w:rsidR="00773F0B" w:rsidRPr="00773F0B" w:rsidRDefault="00773F0B" w:rsidP="00773F0B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F0B">
        <w:rPr>
          <w:rFonts w:ascii="Times New Roman" w:hAnsi="Times New Roman" w:cs="Times New Roman"/>
          <w:sz w:val="24"/>
          <w:szCs w:val="24"/>
        </w:rPr>
        <w:t>Za neodgovorno ponašanje, namjerno oštećivanje imovine, krađu i sl. počinitelj će snositi odgovornost te će se s takvim postupati na zakonom predviđen način. Za sva oštećenja počinitelj će snositi materijalnu i krivičnu odgovornost.</w:t>
      </w:r>
    </w:p>
    <w:p w14:paraId="5B2EC1C4" w14:textId="19E2DBC6" w:rsidR="00773F0B" w:rsidRPr="00773F0B" w:rsidRDefault="00773F0B" w:rsidP="00773F0B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1E041025" w14:textId="030B2171" w:rsidR="009569D7" w:rsidRPr="00773F0B" w:rsidRDefault="009569D7" w:rsidP="00773F0B">
      <w:pPr>
        <w:tabs>
          <w:tab w:val="left" w:pos="888"/>
        </w:tabs>
        <w:jc w:val="both"/>
      </w:pPr>
    </w:p>
    <w:p w14:paraId="5C6A76F4" w14:textId="77777777" w:rsidR="00174E7A" w:rsidRPr="00773F0B" w:rsidRDefault="00174E7A" w:rsidP="000465D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174E7A" w:rsidRPr="00773F0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90935" w14:textId="77777777" w:rsidR="0045542E" w:rsidRDefault="0045542E" w:rsidP="00CA6B54">
      <w:r>
        <w:separator/>
      </w:r>
    </w:p>
  </w:endnote>
  <w:endnote w:type="continuationSeparator" w:id="0">
    <w:p w14:paraId="47C2670C" w14:textId="77777777" w:rsidR="0045542E" w:rsidRDefault="0045542E" w:rsidP="00CA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449D" w14:textId="6DD5B369" w:rsidR="00773F0B" w:rsidRDefault="00773F0B">
    <w:pPr>
      <w:pStyle w:val="Podnoje"/>
    </w:pPr>
    <w:r w:rsidRPr="00B306FF">
      <w:rPr>
        <w:noProof/>
      </w:rPr>
      <w:drawing>
        <wp:anchor distT="0" distB="0" distL="114300" distR="114300" simplePos="0" relativeHeight="251666432" behindDoc="1" locked="0" layoutInCell="1" allowOverlap="1" wp14:anchorId="3A50C37F" wp14:editId="41F6EBE3">
          <wp:simplePos x="0" y="0"/>
          <wp:positionH relativeFrom="margin">
            <wp:posOffset>1774825</wp:posOffset>
          </wp:positionH>
          <wp:positionV relativeFrom="paragraph">
            <wp:posOffset>-391160</wp:posOffset>
          </wp:positionV>
          <wp:extent cx="2118360" cy="999490"/>
          <wp:effectExtent l="0" t="0" r="0" b="0"/>
          <wp:wrapTight wrapText="bothSides">
            <wp:wrapPolygon edited="0">
              <wp:start x="6216" y="823"/>
              <wp:lineTo x="3691" y="3705"/>
              <wp:lineTo x="1942" y="6587"/>
              <wp:lineTo x="1554" y="9469"/>
              <wp:lineTo x="1360" y="14821"/>
              <wp:lineTo x="2137" y="19761"/>
              <wp:lineTo x="2331" y="20584"/>
              <wp:lineTo x="8741" y="20584"/>
              <wp:lineTo x="17288" y="19761"/>
              <wp:lineTo x="20396" y="18526"/>
              <wp:lineTo x="19619" y="10292"/>
              <wp:lineTo x="19424" y="4529"/>
              <wp:lineTo x="16317" y="2470"/>
              <wp:lineTo x="8158" y="823"/>
              <wp:lineTo x="6216" y="823"/>
            </wp:wrapPolygon>
          </wp:wrapTight>
          <wp:docPr id="6" name="Graf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06FF">
      <w:rPr>
        <w:noProof/>
      </w:rPr>
      <w:drawing>
        <wp:anchor distT="0" distB="0" distL="114300" distR="114300" simplePos="0" relativeHeight="251664384" behindDoc="1" locked="0" layoutInCell="1" allowOverlap="1" wp14:anchorId="1B581953" wp14:editId="68E42256">
          <wp:simplePos x="0" y="0"/>
          <wp:positionH relativeFrom="margin">
            <wp:posOffset>-635</wp:posOffset>
          </wp:positionH>
          <wp:positionV relativeFrom="paragraph">
            <wp:posOffset>611505</wp:posOffset>
          </wp:positionV>
          <wp:extent cx="4824095" cy="2277745"/>
          <wp:effectExtent l="0" t="0" r="0" b="0"/>
          <wp:wrapTight wrapText="bothSides">
            <wp:wrapPolygon edited="0">
              <wp:start x="6568" y="1084"/>
              <wp:lineTo x="3582" y="4336"/>
              <wp:lineTo x="3327" y="5239"/>
              <wp:lineTo x="2815" y="7226"/>
              <wp:lineTo x="2559" y="7407"/>
              <wp:lineTo x="1621" y="9755"/>
              <wp:lineTo x="1535" y="14272"/>
              <wp:lineTo x="1791" y="15897"/>
              <wp:lineTo x="4862" y="18788"/>
              <wp:lineTo x="2218" y="19330"/>
              <wp:lineTo x="2218" y="20052"/>
              <wp:lineTo x="3582" y="20414"/>
              <wp:lineTo x="8615" y="20414"/>
              <wp:lineTo x="11089" y="20052"/>
              <wp:lineTo x="19874" y="19149"/>
              <wp:lineTo x="20045" y="16981"/>
              <wp:lineTo x="18595" y="16620"/>
              <wp:lineTo x="9127" y="15897"/>
              <wp:lineTo x="19533" y="15897"/>
              <wp:lineTo x="20130" y="15717"/>
              <wp:lineTo x="19618" y="13007"/>
              <wp:lineTo x="19618" y="9213"/>
              <wp:lineTo x="18595" y="8129"/>
              <wp:lineTo x="16718" y="7226"/>
              <wp:lineTo x="16889" y="2890"/>
              <wp:lineTo x="15524" y="2529"/>
              <wp:lineTo x="6909" y="1084"/>
              <wp:lineTo x="6568" y="1084"/>
            </wp:wrapPolygon>
          </wp:wrapTight>
          <wp:docPr id="4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4095" cy="227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79A2D" w14:textId="77777777" w:rsidR="0045542E" w:rsidRDefault="0045542E" w:rsidP="00CA6B54">
      <w:r>
        <w:separator/>
      </w:r>
    </w:p>
  </w:footnote>
  <w:footnote w:type="continuationSeparator" w:id="0">
    <w:p w14:paraId="18882720" w14:textId="77777777" w:rsidR="0045542E" w:rsidRDefault="0045542E" w:rsidP="00CA6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EC7E" w14:textId="112DCE33" w:rsidR="00CA6B54" w:rsidRPr="00494598" w:rsidRDefault="00D904B4" w:rsidP="00CA6B54">
    <w:pPr>
      <w:pStyle w:val="Zaglavlje"/>
      <w:tabs>
        <w:tab w:val="clear" w:pos="4536"/>
        <w:tab w:val="clear" w:pos="9072"/>
        <w:tab w:val="left" w:pos="1605"/>
        <w:tab w:val="left" w:pos="172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143AB2" wp14:editId="097004C5">
              <wp:simplePos x="0" y="0"/>
              <wp:positionH relativeFrom="column">
                <wp:posOffset>-271145</wp:posOffset>
              </wp:positionH>
              <wp:positionV relativeFrom="paragraph">
                <wp:posOffset>1491615</wp:posOffset>
              </wp:positionV>
              <wp:extent cx="6438900" cy="19050"/>
              <wp:effectExtent l="0" t="0" r="19050" b="19050"/>
              <wp:wrapNone/>
              <wp:docPr id="3" name="Ravni povez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1905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611708" id="Ravni poveznik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35pt,117.45pt" to="485.65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" strokecolor="#ed7d31 [3205]" strokeweight=".5pt">
              <v:stroke joinstyle="miter"/>
            </v:line>
          </w:pict>
        </mc:Fallback>
      </mc:AlternateContent>
    </w:r>
    <w:r w:rsidR="00A233E0">
      <w:rPr>
        <w:noProof/>
      </w:rPr>
      <w:drawing>
        <wp:anchor distT="0" distB="0" distL="114300" distR="114300" simplePos="0" relativeHeight="251659264" behindDoc="0" locked="0" layoutInCell="1" allowOverlap="1" wp14:anchorId="26B356FE" wp14:editId="38E83926">
          <wp:simplePos x="0" y="0"/>
          <wp:positionH relativeFrom="margin">
            <wp:posOffset>-28575</wp:posOffset>
          </wp:positionH>
          <wp:positionV relativeFrom="paragraph">
            <wp:posOffset>274320</wp:posOffset>
          </wp:positionV>
          <wp:extent cx="901700" cy="100965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54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D2D521" wp14:editId="0475F103">
              <wp:simplePos x="0" y="0"/>
              <wp:positionH relativeFrom="column">
                <wp:posOffset>1176655</wp:posOffset>
              </wp:positionH>
              <wp:positionV relativeFrom="paragraph">
                <wp:posOffset>360045</wp:posOffset>
              </wp:positionV>
              <wp:extent cx="0" cy="1343025"/>
              <wp:effectExtent l="0" t="0" r="38100" b="28575"/>
              <wp:wrapNone/>
              <wp:docPr id="5" name="Ravni povez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430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BA3DD6" id="Ravni poveznik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65pt,28.35pt" to="92.65pt,1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" strokecolor="#ed7d31 [3205]" strokeweight=".5pt">
              <v:stroke joinstyle="miter"/>
            </v:line>
          </w:pict>
        </mc:Fallback>
      </mc:AlternateContent>
    </w:r>
    <w:r w:rsidR="00CA6B5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82B0DB" wp14:editId="1FB348E0">
              <wp:simplePos x="0" y="0"/>
              <wp:positionH relativeFrom="column">
                <wp:posOffset>1071880</wp:posOffset>
              </wp:positionH>
              <wp:positionV relativeFrom="paragraph">
                <wp:posOffset>131445</wp:posOffset>
              </wp:positionV>
              <wp:extent cx="9525" cy="1476375"/>
              <wp:effectExtent l="19050" t="19050" r="28575" b="28575"/>
              <wp:wrapNone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147637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0FBD91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0.35pt" to="85.15pt,1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" strokecolor="#ed7d31 [3205]" strokeweight="2.25pt">
              <v:stroke joinstyle="miter"/>
            </v:line>
          </w:pict>
        </mc:Fallback>
      </mc:AlternateContent>
    </w:r>
    <w:r w:rsidR="00CA6B54">
      <w:tab/>
      <w:t xml:space="preserve">           </w:t>
    </w:r>
  </w:p>
  <w:tbl>
    <w:tblPr>
      <w:tblStyle w:val="Reetkatablice"/>
      <w:tblW w:w="0" w:type="auto"/>
      <w:tblInd w:w="7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44"/>
    </w:tblGrid>
    <w:tr w:rsidR="00CA6B54" w14:paraId="3333C125" w14:textId="77777777" w:rsidTr="00D904B4">
      <w:trPr>
        <w:trHeight w:val="127"/>
      </w:trPr>
      <w:tc>
        <w:tcPr>
          <w:tcW w:w="6144" w:type="dxa"/>
        </w:tcPr>
        <w:p w14:paraId="5E995235" w14:textId="0DF1F609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 xml:space="preserve">JAVNA USTANOVA </w:t>
          </w:r>
          <w:r w:rsidR="00A233E0" w:rsidRPr="000258E4">
            <w:t>RAZVOJNA AGENCIJA ČAZMA</w:t>
          </w:r>
        </w:p>
        <w:p w14:paraId="5E8F62FC" w14:textId="0CD9C34D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Trg Čazmanskog kaptola 13, 43240 Čazma</w:t>
          </w:r>
        </w:p>
        <w:p w14:paraId="4DBD6F7D" w14:textId="1521B288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OIB: 44545016780, MB:</w:t>
          </w:r>
          <w:r w:rsidR="00A233E0" w:rsidRPr="000258E4">
            <w:t>5327679</w:t>
          </w:r>
        </w:p>
        <w:p w14:paraId="192626BC" w14:textId="182B5433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  <w:rPr>
              <w:rStyle w:val="Hiperveza"/>
            </w:rPr>
          </w:pPr>
          <w:r w:rsidRPr="000258E4">
            <w:t xml:space="preserve">e-mail: </w:t>
          </w:r>
          <w:hyperlink r:id="rId2" w:history="1">
            <w:r w:rsidRPr="000258E4">
              <w:rPr>
                <w:rStyle w:val="Hiperveza"/>
              </w:rPr>
              <w:t>razvojna.agencija.cazma@gmail.com</w:t>
            </w:r>
          </w:hyperlink>
        </w:p>
        <w:p w14:paraId="5149EF69" w14:textId="2B94263E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telefon: +38543771052</w:t>
          </w:r>
        </w:p>
        <w:p w14:paraId="2DC5C7D8" w14:textId="4318761E" w:rsidR="00CA6B54" w:rsidRPr="000258E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 w:rsidRPr="000258E4">
            <w:t>mobitel: +385916034103</w:t>
          </w:r>
        </w:p>
        <w:p w14:paraId="400FA4D8" w14:textId="19A46D74" w:rsidR="00CA6B54" w:rsidRPr="00CA6B54" w:rsidRDefault="00CA6B5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  <w:r>
            <w:t xml:space="preserve">       </w:t>
          </w:r>
          <w:r>
            <w:tab/>
          </w:r>
        </w:p>
      </w:tc>
    </w:tr>
    <w:tr w:rsidR="00D904B4" w14:paraId="5BC59F5B" w14:textId="77777777" w:rsidTr="00D904B4">
      <w:trPr>
        <w:trHeight w:val="127"/>
      </w:trPr>
      <w:tc>
        <w:tcPr>
          <w:tcW w:w="6144" w:type="dxa"/>
        </w:tcPr>
        <w:p w14:paraId="637A095A" w14:textId="77777777" w:rsidR="00D904B4" w:rsidRDefault="00D904B4" w:rsidP="00CA6B54">
          <w:pPr>
            <w:pStyle w:val="Zaglavlje"/>
            <w:tabs>
              <w:tab w:val="clear" w:pos="4536"/>
              <w:tab w:val="clear" w:pos="9072"/>
              <w:tab w:val="left" w:pos="1605"/>
              <w:tab w:val="left" w:pos="1725"/>
            </w:tabs>
          </w:pPr>
        </w:p>
      </w:tc>
    </w:tr>
  </w:tbl>
  <w:p w14:paraId="3C23A493" w14:textId="292BD241" w:rsidR="00CA6B54" w:rsidRPr="00494598" w:rsidRDefault="00CA6B54" w:rsidP="00CA6B54">
    <w:pPr>
      <w:pStyle w:val="Zaglavlje"/>
      <w:tabs>
        <w:tab w:val="clear" w:pos="4536"/>
        <w:tab w:val="clear" w:pos="9072"/>
        <w:tab w:val="left" w:pos="1605"/>
        <w:tab w:val="left" w:pos="1725"/>
      </w:tabs>
      <w:ind w:firstLine="708"/>
      <w:rPr>
        <w:rFonts w:ascii="Times New Roman" w:hAnsi="Times New Roman" w:cs="Times New Roman"/>
      </w:rPr>
    </w:pPr>
  </w:p>
  <w:p w14:paraId="3E6D69DA" w14:textId="77777777" w:rsidR="00CA6B54" w:rsidRDefault="00CA6B54" w:rsidP="00CA6B54">
    <w:pPr>
      <w:pStyle w:val="Zaglavlje"/>
      <w:tabs>
        <w:tab w:val="clear" w:pos="4536"/>
        <w:tab w:val="clear" w:pos="9072"/>
        <w:tab w:val="left" w:pos="1605"/>
        <w:tab w:val="left" w:pos="1725"/>
      </w:tabs>
    </w:pPr>
    <w:r>
      <w:t xml:space="preserve">       </w:t>
    </w:r>
    <w:r>
      <w:tab/>
    </w:r>
  </w:p>
  <w:p w14:paraId="4B897F32" w14:textId="77777777" w:rsidR="00CA6B54" w:rsidRDefault="00CA6B5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697"/>
    <w:multiLevelType w:val="multilevel"/>
    <w:tmpl w:val="6B840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02856"/>
    <w:multiLevelType w:val="multilevel"/>
    <w:tmpl w:val="68C4AA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85429"/>
    <w:multiLevelType w:val="hybridMultilevel"/>
    <w:tmpl w:val="BE94D664"/>
    <w:lvl w:ilvl="0" w:tplc="543015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22901"/>
    <w:multiLevelType w:val="multilevel"/>
    <w:tmpl w:val="A39638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F5A03"/>
    <w:multiLevelType w:val="multilevel"/>
    <w:tmpl w:val="CA1AD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3860528">
    <w:abstractNumId w:val="0"/>
  </w:num>
  <w:num w:numId="2" w16cid:durableId="1188982466">
    <w:abstractNumId w:val="4"/>
  </w:num>
  <w:num w:numId="3" w16cid:durableId="1272711949">
    <w:abstractNumId w:val="3"/>
  </w:num>
  <w:num w:numId="4" w16cid:durableId="1006371294">
    <w:abstractNumId w:val="1"/>
  </w:num>
  <w:num w:numId="5" w16cid:durableId="2013414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54"/>
    <w:rsid w:val="000258E4"/>
    <w:rsid w:val="000465D1"/>
    <w:rsid w:val="00066BFE"/>
    <w:rsid w:val="000E1D91"/>
    <w:rsid w:val="00162FD6"/>
    <w:rsid w:val="00164716"/>
    <w:rsid w:val="00174E7A"/>
    <w:rsid w:val="00235801"/>
    <w:rsid w:val="002B2F33"/>
    <w:rsid w:val="002E163B"/>
    <w:rsid w:val="00301540"/>
    <w:rsid w:val="00340D57"/>
    <w:rsid w:val="003E2295"/>
    <w:rsid w:val="004173D8"/>
    <w:rsid w:val="0042333F"/>
    <w:rsid w:val="0045542E"/>
    <w:rsid w:val="00466547"/>
    <w:rsid w:val="005074AC"/>
    <w:rsid w:val="00565F6A"/>
    <w:rsid w:val="005C7525"/>
    <w:rsid w:val="005E6492"/>
    <w:rsid w:val="00612384"/>
    <w:rsid w:val="0069004C"/>
    <w:rsid w:val="00732AF8"/>
    <w:rsid w:val="00762FE4"/>
    <w:rsid w:val="00773F0B"/>
    <w:rsid w:val="007E567A"/>
    <w:rsid w:val="00945E46"/>
    <w:rsid w:val="009569D7"/>
    <w:rsid w:val="00986099"/>
    <w:rsid w:val="00A233E0"/>
    <w:rsid w:val="00A65A53"/>
    <w:rsid w:val="00A82CD8"/>
    <w:rsid w:val="00B57A69"/>
    <w:rsid w:val="00BC3C77"/>
    <w:rsid w:val="00BD5A27"/>
    <w:rsid w:val="00CA6B54"/>
    <w:rsid w:val="00CC6303"/>
    <w:rsid w:val="00D904B4"/>
    <w:rsid w:val="00E92C06"/>
    <w:rsid w:val="00FA4006"/>
    <w:rsid w:val="00FB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C54B7"/>
  <w15:chartTrackingRefBased/>
  <w15:docId w15:val="{21800988-121B-4213-B51A-FE4C1B1B3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A6B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CA6B54"/>
  </w:style>
  <w:style w:type="paragraph" w:styleId="Podnoje">
    <w:name w:val="footer"/>
    <w:basedOn w:val="Normal"/>
    <w:link w:val="PodnojeChar"/>
    <w:uiPriority w:val="99"/>
    <w:unhideWhenUsed/>
    <w:rsid w:val="00CA6B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CA6B54"/>
  </w:style>
  <w:style w:type="character" w:styleId="Hiperveza">
    <w:name w:val="Hyperlink"/>
    <w:basedOn w:val="Zadanifontodlomka"/>
    <w:uiPriority w:val="99"/>
    <w:unhideWhenUsed/>
    <w:rsid w:val="00CA6B5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A6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174E7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73F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zvojna.agencija.cazma@gmail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Grad Čazma</cp:lastModifiedBy>
  <cp:revision>18</cp:revision>
  <cp:lastPrinted>2021-01-26T13:49:00Z</cp:lastPrinted>
  <dcterms:created xsi:type="dcterms:W3CDTF">2020-12-17T17:41:00Z</dcterms:created>
  <dcterms:modified xsi:type="dcterms:W3CDTF">2022-06-07T06:19:00Z</dcterms:modified>
</cp:coreProperties>
</file>