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8838E" w14:textId="77777777" w:rsidR="002C45CF" w:rsidRDefault="002C45CF" w:rsidP="002C45C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14:paraId="7CDBE18F" w14:textId="77777777" w:rsidR="002C45CF" w:rsidRPr="00F85E72" w:rsidRDefault="002C45CF" w:rsidP="002C45C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85E72">
        <w:rPr>
          <w:rFonts w:ascii="Times New Roman" w:hAnsi="Times New Roman" w:cs="Times New Roman"/>
          <w:sz w:val="24"/>
          <w:szCs w:val="24"/>
        </w:rPr>
        <w:tab/>
      </w:r>
      <w:r w:rsidRPr="00F85E72">
        <w:rPr>
          <w:rFonts w:ascii="Times New Roman" w:hAnsi="Times New Roman" w:cs="Times New Roman"/>
          <w:sz w:val="24"/>
          <w:szCs w:val="24"/>
        </w:rPr>
        <w:tab/>
      </w:r>
      <w:r w:rsidRPr="00F85E72">
        <w:rPr>
          <w:rFonts w:ascii="Times New Roman" w:hAnsi="Times New Roman" w:cs="Times New Roman"/>
          <w:sz w:val="24"/>
          <w:szCs w:val="24"/>
        </w:rPr>
        <w:tab/>
      </w:r>
      <w:r w:rsidRPr="00F85E72">
        <w:rPr>
          <w:rFonts w:ascii="Times New Roman" w:hAnsi="Times New Roman" w:cs="Times New Roman"/>
          <w:sz w:val="24"/>
          <w:szCs w:val="24"/>
        </w:rPr>
        <w:tab/>
      </w:r>
      <w:r w:rsidRPr="00F85E72">
        <w:rPr>
          <w:rFonts w:ascii="Times New Roman" w:hAnsi="Times New Roman" w:cs="Times New Roman"/>
          <w:sz w:val="24"/>
          <w:szCs w:val="24"/>
        </w:rPr>
        <w:tab/>
      </w:r>
      <w:r w:rsidRPr="00F85E72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2C45CF" w:rsidRPr="00AD3FF7" w14:paraId="1F0EDCEC" w14:textId="77777777" w:rsidTr="003D088E">
        <w:trPr>
          <w:trHeight w:val="1152"/>
        </w:trPr>
        <w:tc>
          <w:tcPr>
            <w:tcW w:w="1008" w:type="dxa"/>
          </w:tcPr>
          <w:p w14:paraId="1A691846" w14:textId="77777777" w:rsidR="002C45CF" w:rsidRPr="00AD3FF7" w:rsidRDefault="002C45CF" w:rsidP="003D088E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14:paraId="4CD4E981" w14:textId="77777777" w:rsidR="002C45CF" w:rsidRPr="00AD3FF7" w:rsidRDefault="002C45CF" w:rsidP="003D088E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  <w:r w:rsidRPr="00AD3FF7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hr-HR"/>
              </w:rPr>
              <w:t xml:space="preserve"> </w:t>
            </w:r>
            <w:r w:rsidRPr="00AD3FF7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ar-SA"/>
              </w:rPr>
              <w:drawing>
                <wp:inline distT="0" distB="0" distL="0" distR="0" wp14:anchorId="12A50F47" wp14:editId="6147C253">
                  <wp:extent cx="622031" cy="792287"/>
                  <wp:effectExtent l="0" t="0" r="6985" b="8255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lika 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025" cy="85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45CF" w:rsidRPr="00AD3FF7" w14:paraId="4FC447D2" w14:textId="77777777" w:rsidTr="003D088E">
        <w:tc>
          <w:tcPr>
            <w:tcW w:w="1008" w:type="dxa"/>
            <w:hideMark/>
          </w:tcPr>
          <w:p w14:paraId="183E0228" w14:textId="77777777" w:rsidR="002C45CF" w:rsidRPr="00AD3FF7" w:rsidRDefault="002C45CF" w:rsidP="003D088E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AD3FF7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hr-HR"/>
              </w:rPr>
              <w:drawing>
                <wp:inline distT="0" distB="0" distL="0" distR="0" wp14:anchorId="18F6D873" wp14:editId="50DA75A3">
                  <wp:extent cx="495300" cy="609600"/>
                  <wp:effectExtent l="0" t="0" r="0" b="0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1DE589C2" w14:textId="77777777" w:rsidR="002C45CF" w:rsidRPr="00AD3FF7" w:rsidRDefault="002C45CF" w:rsidP="003D088E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AD3FF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REPUBLIKA HRVATSKA</w:t>
            </w:r>
          </w:p>
          <w:p w14:paraId="09E2870F" w14:textId="77777777" w:rsidR="002C45CF" w:rsidRPr="00AD3FF7" w:rsidRDefault="002C45CF" w:rsidP="003D088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AD3FF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BJELOVARSKO-BILOGORSKA ŽUPANIJA</w:t>
            </w:r>
          </w:p>
          <w:p w14:paraId="52640B09" w14:textId="77777777" w:rsidR="002C45CF" w:rsidRPr="00AD3FF7" w:rsidRDefault="002C45CF" w:rsidP="003D088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AD3FF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GRAD ČAZMA</w:t>
            </w:r>
          </w:p>
          <w:p w14:paraId="63084823" w14:textId="77777777" w:rsidR="002C45CF" w:rsidRPr="00AD3FF7" w:rsidRDefault="002C45CF" w:rsidP="003D088E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AD3FF7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 xml:space="preserve">GRADONAČELNIK </w:t>
            </w:r>
          </w:p>
        </w:tc>
      </w:tr>
    </w:tbl>
    <w:p w14:paraId="38042CB7" w14:textId="77777777" w:rsidR="002C45CF" w:rsidRPr="00AD3FF7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de-DE" w:eastAsia="ar-SA"/>
        </w:rPr>
      </w:pPr>
    </w:p>
    <w:p w14:paraId="133431C3" w14:textId="77777777" w:rsidR="002C45CF" w:rsidRPr="00AD3FF7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D3FF7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KLASA: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601-02/22-01/01</w:t>
      </w:r>
    </w:p>
    <w:p w14:paraId="5465D20A" w14:textId="77777777" w:rsidR="002C45CF" w:rsidRPr="00AD3FF7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D3FF7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URBROJ: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2103-2-02/01-22-3</w:t>
      </w:r>
    </w:p>
    <w:p w14:paraId="6137BF6B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 w:rsidRPr="00AD3FF7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Čazma,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2.2.2022.</w:t>
      </w:r>
    </w:p>
    <w:p w14:paraId="32B75A64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3F138518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6AE5D098" w14:textId="77777777" w:rsidR="002C45CF" w:rsidRDefault="002C45CF" w:rsidP="002C45CF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446CC4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Na temelju članka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50</w:t>
      </w:r>
      <w:r w:rsidRPr="00446CC4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.  Statuta Grada Čazme (“Službeni vjesnik” Grada Čazme broj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13/21</w:t>
      </w:r>
      <w:r w:rsidRPr="00446CC4">
        <w:rPr>
          <w:rFonts w:ascii="Times New Roman" w:eastAsia="Times New Roman" w:hAnsi="Times New Roman" w:cs="Times New Roman"/>
          <w:sz w:val="24"/>
          <w:szCs w:val="20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, Gradonačelnik Grada Čazme donosi</w:t>
      </w:r>
    </w:p>
    <w:p w14:paraId="0D80401F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C28A421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E2D48AE" w14:textId="77777777" w:rsidR="002C45CF" w:rsidRPr="005D4BCB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 w:rsidRPr="005D4BCB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JAVNI POZIV </w:t>
      </w:r>
    </w:p>
    <w:p w14:paraId="7A49E1A5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 w:rsidRPr="005D4BCB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za iskazivanje interesa za sufinanciranje privatnih dječjih vrtića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 i obrta dadilja</w:t>
      </w:r>
      <w:r w:rsidRPr="005D4BCB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 </w:t>
      </w:r>
    </w:p>
    <w:p w14:paraId="7F627E1C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na području Grada Čazme</w:t>
      </w:r>
    </w:p>
    <w:p w14:paraId="008CEC17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</w:p>
    <w:p w14:paraId="3949E1D5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</w:p>
    <w:p w14:paraId="62697A0D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Članak 1. </w:t>
      </w:r>
    </w:p>
    <w:p w14:paraId="037C2995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</w:p>
    <w:p w14:paraId="4D53D8F9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Predmet ovog Javnog poziva je iskazivanje interesa za sufinanciranje privatnih dječjih vrtića i obrta dadilja na području Grada Čazme.</w:t>
      </w:r>
    </w:p>
    <w:p w14:paraId="24B7A9DE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4FC6238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Članak 2. </w:t>
      </w:r>
    </w:p>
    <w:p w14:paraId="5150DD80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</w:p>
    <w:p w14:paraId="264E6B91" w14:textId="77777777" w:rsidR="002C45CF" w:rsidRDefault="002C45CF" w:rsidP="002C45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  <w:t>Korisnici sufinanciranja mogu biti svi registrirani privatni dječji vrtići koji imaju odobrenje nadležnog ministarstva (privatni dječji vrtići osnovani sukladno Zakonu o predškolskom odgoju i obrazovanju te upisani u sudski registar) te obrti s registriranom djelatnosti dadilja (</w:t>
      </w:r>
      <w:r w:rsidRPr="00B97925">
        <w:rPr>
          <w:rFonts w:ascii="Times New Roman" w:eastAsia="Times New Roman" w:hAnsi="Times New Roman" w:cs="Times New Roman"/>
          <w:sz w:val="24"/>
          <w:szCs w:val="20"/>
          <w:lang w:eastAsia="ar-SA"/>
        </w:rPr>
        <w:t>djelatnost dadilja upisanih u obrtni registar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koji</w:t>
      </w:r>
      <w:r w:rsidRPr="00B97925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ispunjavaju uvjete za obavljanje djelatnosti dadilje sukladno odredbama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  <w:r w:rsidRPr="00B97925">
        <w:rPr>
          <w:rFonts w:ascii="Times New Roman" w:eastAsia="Times New Roman" w:hAnsi="Times New Roman" w:cs="Times New Roman"/>
          <w:sz w:val="24"/>
          <w:szCs w:val="20"/>
          <w:lang w:eastAsia="ar-SA"/>
        </w:rPr>
        <w:t>Zakona o dadiljama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).</w:t>
      </w:r>
    </w:p>
    <w:p w14:paraId="29815B04" w14:textId="77777777" w:rsidR="002C45CF" w:rsidRDefault="002C45CF" w:rsidP="002C45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</w:t>
      </w:r>
    </w:p>
    <w:p w14:paraId="628D6AEA" w14:textId="77777777" w:rsidR="002C45CF" w:rsidRPr="005C1BD1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Članak 3. </w:t>
      </w:r>
    </w:p>
    <w:p w14:paraId="664B7144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7452ADF" w14:textId="77777777" w:rsidR="002C45CF" w:rsidRDefault="002C45CF" w:rsidP="002C45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Grad Čazma sufinancirati će privatne dječje vrtiće i obrte koji su registrirani na području Grada Čazme, obavljaju djelatnost na području Grada Čazme, za svu upisanu djecu koja imaju prebivalište na području Grada Čazme. Grad Čazma sufinancirati će uslugu</w:t>
      </w:r>
      <w:r w:rsidRPr="00694FD3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redovnog 10-satnog programa ranog i predškolskog odgoja i obrazovanja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>.</w:t>
      </w:r>
    </w:p>
    <w:p w14:paraId="338A9FCE" w14:textId="77777777" w:rsidR="002C45CF" w:rsidRDefault="002C45CF" w:rsidP="002C45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Iznos sufinanciranja Grada Čazme odredit će se sukladno trenutnoj ekonomskoj cijeni u Dječjem vrtiću Pčelica Čazma, na način da roditelji plaćaju istu cijenu usluge kao u Dječjem vrtiću Pčelica Čazma, a ostatak do pune ekonomske cijene sufinancirati će Grad Čazma. </w:t>
      </w:r>
    </w:p>
    <w:p w14:paraId="68215FCD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3651DA0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92E8161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4826428D" w14:textId="77777777" w:rsidR="002C45CF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ED3ECAB" w14:textId="77777777" w:rsidR="002C45CF" w:rsidRPr="00F83044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 w:rsidRPr="00F83044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Članak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>4</w:t>
      </w:r>
      <w:r w:rsidRPr="00F83044"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. </w:t>
      </w:r>
    </w:p>
    <w:p w14:paraId="232B46F9" w14:textId="77777777" w:rsidR="002C45CF" w:rsidRDefault="002C45CF" w:rsidP="002C45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Svi zainteresirani moraju se javiti pismom namjere na adresu Grada Čazme, Trg Čazmanskog kaptola 13, 43240 Čazma, </w:t>
      </w:r>
      <w:hyperlink r:id="rId6" w:history="1">
        <w:r w:rsidRPr="00982B84">
          <w:rPr>
            <w:rStyle w:val="Hiperveza"/>
            <w:rFonts w:ascii="Times New Roman" w:eastAsia="Times New Roman" w:hAnsi="Times New Roman" w:cs="Times New Roman"/>
            <w:sz w:val="24"/>
            <w:szCs w:val="20"/>
            <w:lang w:eastAsia="ar-SA"/>
          </w:rPr>
          <w:t>cazma@cazma.hr</w:t>
        </w:r>
      </w:hyperlink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, a odnosi Grada Čazme i zainteresiranih pravnih osoba uredit će se posebnim Ugovorom.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</w:p>
    <w:p w14:paraId="4E4E72D5" w14:textId="77777777" w:rsidR="002C45CF" w:rsidRDefault="002C45CF" w:rsidP="002C45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2982DF2" w14:textId="77777777" w:rsidR="002C45CF" w:rsidRPr="00F83044" w:rsidRDefault="002C45CF" w:rsidP="002C45C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ar-SA"/>
        </w:rPr>
        <w:t xml:space="preserve">Članak 5. </w:t>
      </w:r>
    </w:p>
    <w:p w14:paraId="13276B38" w14:textId="77777777" w:rsidR="002C45CF" w:rsidRDefault="002C45CF" w:rsidP="002C45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Ovaj Javni poziv za iskazivanje interesa je trajno otvoren i stupa na snagu danom donošenja. </w:t>
      </w:r>
    </w:p>
    <w:p w14:paraId="6A48EFB3" w14:textId="77777777" w:rsidR="002C45CF" w:rsidRDefault="002C45CF" w:rsidP="002C45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B209440" w14:textId="77777777" w:rsidR="002C45CF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BE41624" w14:textId="77777777" w:rsidR="002C45CF" w:rsidRPr="00D1505D" w:rsidRDefault="002C45CF" w:rsidP="002C45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 xml:space="preserve"> </w:t>
      </w:r>
      <w:r w:rsidRPr="00D1505D">
        <w:rPr>
          <w:rFonts w:ascii="Times New Roman" w:eastAsia="Times New Roman" w:hAnsi="Times New Roman" w:cs="Times New Roman"/>
          <w:sz w:val="24"/>
          <w:szCs w:val="20"/>
          <w:lang w:eastAsia="ar-SA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ar-SA"/>
        </w:rPr>
        <w:tab/>
      </w:r>
      <w:r w:rsidRPr="00D1505D"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  <w:t>GRADONAČELNIK:</w:t>
      </w:r>
    </w:p>
    <w:p w14:paraId="78325A70" w14:textId="77777777" w:rsidR="002C45CF" w:rsidRPr="00446CC4" w:rsidRDefault="002C45CF" w:rsidP="002C45C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</w:pPr>
    </w:p>
    <w:p w14:paraId="3EC4622A" w14:textId="77777777" w:rsidR="002C45CF" w:rsidRDefault="002C45CF" w:rsidP="002C45CF"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ab/>
      </w:r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ab/>
      </w:r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ab/>
      </w:r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ab/>
      </w:r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ab/>
      </w:r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ab/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 xml:space="preserve">       </w:t>
      </w:r>
      <w:r w:rsidRPr="00446CC4">
        <w:rPr>
          <w:rFonts w:ascii="Times New Roman" w:eastAsia="Times New Roman" w:hAnsi="Times New Roman" w:cs="Times New Roman"/>
          <w:b/>
          <w:sz w:val="24"/>
          <w:szCs w:val="20"/>
          <w:lang w:val="en-GB" w:eastAsia="ar-SA"/>
        </w:rPr>
        <w:t>Dinko Pirak, prof.</w:t>
      </w:r>
    </w:p>
    <w:p w14:paraId="0EF6B941" w14:textId="77777777" w:rsidR="002C45CF" w:rsidRPr="00AD3FF7" w:rsidRDefault="002C45CF" w:rsidP="002C45C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ar-SA"/>
        </w:rPr>
      </w:pPr>
    </w:p>
    <w:p w14:paraId="2A2DBDD8" w14:textId="77777777" w:rsidR="002C45CF" w:rsidRDefault="002C45CF" w:rsidP="002C45CF">
      <w:r>
        <w:t xml:space="preserve"> </w:t>
      </w:r>
    </w:p>
    <w:p w14:paraId="37D8C908" w14:textId="77777777" w:rsidR="002C45CF" w:rsidRDefault="002C45CF" w:rsidP="002C45CF"/>
    <w:p w14:paraId="0FAD05D6" w14:textId="77777777" w:rsidR="004C04B6" w:rsidRDefault="004C04B6"/>
    <w:sectPr w:rsidR="004C0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5CF"/>
    <w:rsid w:val="002C45CF"/>
    <w:rsid w:val="004C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F02D0"/>
  <w15:chartTrackingRefBased/>
  <w15:docId w15:val="{99805AFB-D3BB-446A-A37F-141131648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5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C45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zma@cazma.h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Grad Čazma</cp:lastModifiedBy>
  <cp:revision>1</cp:revision>
  <dcterms:created xsi:type="dcterms:W3CDTF">2022-02-03T13:37:00Z</dcterms:created>
  <dcterms:modified xsi:type="dcterms:W3CDTF">2022-02-03T13:38:00Z</dcterms:modified>
</cp:coreProperties>
</file>