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508" w:tblpY="1216"/>
        <w:tblW w:w="0" w:type="auto"/>
        <w:tblLayout w:type="fixed"/>
        <w:tblLook w:val="0000" w:firstRow="0" w:lastRow="0" w:firstColumn="0" w:lastColumn="0" w:noHBand="0" w:noVBand="0"/>
      </w:tblPr>
      <w:tblGrid>
        <w:gridCol w:w="986"/>
        <w:gridCol w:w="5463"/>
      </w:tblGrid>
      <w:tr w:rsidR="006C6AB7" w14:paraId="5C4BEACA" w14:textId="77777777" w:rsidTr="006637EF">
        <w:trPr>
          <w:trHeight w:val="837"/>
        </w:trPr>
        <w:tc>
          <w:tcPr>
            <w:tcW w:w="986" w:type="dxa"/>
          </w:tcPr>
          <w:p w14:paraId="0321CB62" w14:textId="39D20F5D" w:rsidR="006C6AB7" w:rsidRDefault="006C6AB7" w:rsidP="006637EF">
            <w:bookmarkStart w:id="0" w:name="_Hlk32822630"/>
          </w:p>
        </w:tc>
        <w:tc>
          <w:tcPr>
            <w:tcW w:w="5463" w:type="dxa"/>
          </w:tcPr>
          <w:p w14:paraId="4284138B" w14:textId="77777777" w:rsidR="006C6AB7" w:rsidRDefault="006C6AB7" w:rsidP="006637EF"/>
          <w:p w14:paraId="5FEE8407" w14:textId="77777777" w:rsidR="006C6AB7" w:rsidRDefault="006C6AB7" w:rsidP="006637E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F5C067" wp14:editId="56E2DCF9">
                  <wp:extent cx="409575" cy="542925"/>
                  <wp:effectExtent l="0" t="0" r="9525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AB7" w14:paraId="714293CE" w14:textId="77777777" w:rsidTr="006637EF">
        <w:trPr>
          <w:trHeight w:val="964"/>
        </w:trPr>
        <w:tc>
          <w:tcPr>
            <w:tcW w:w="986" w:type="dxa"/>
          </w:tcPr>
          <w:p w14:paraId="677B36F3" w14:textId="77777777" w:rsidR="006C6AB7" w:rsidRDefault="006C6AB7" w:rsidP="006637EF">
            <w:r>
              <w:rPr>
                <w:noProof/>
              </w:rPr>
              <w:drawing>
                <wp:inline distT="0" distB="0" distL="0" distR="0" wp14:anchorId="58442714" wp14:editId="499C1650">
                  <wp:extent cx="352425" cy="45720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3" w:type="dxa"/>
          </w:tcPr>
          <w:p w14:paraId="7CF7F3DF" w14:textId="77777777" w:rsidR="006C6AB7" w:rsidRDefault="006C6AB7" w:rsidP="006637EF">
            <w:pPr>
              <w:jc w:val="center"/>
              <w:rPr>
                <w:b/>
              </w:rPr>
            </w:pPr>
            <w:r w:rsidRPr="003926DD">
              <w:rPr>
                <w:b/>
              </w:rPr>
              <w:t>REPUBLIKA HRVATSKA</w:t>
            </w:r>
            <w:r>
              <w:rPr>
                <w:b/>
              </w:rPr>
              <w:t xml:space="preserve">   </w:t>
            </w:r>
          </w:p>
          <w:p w14:paraId="4F53ABEB" w14:textId="77777777" w:rsidR="006C6AB7" w:rsidRPr="003926DD" w:rsidRDefault="006C6AB7" w:rsidP="006637EF">
            <w:pPr>
              <w:jc w:val="center"/>
              <w:rPr>
                <w:b/>
              </w:rPr>
            </w:pPr>
            <w:r w:rsidRPr="003926DD">
              <w:rPr>
                <w:b/>
              </w:rPr>
              <w:t>BJELOVARSKO-BILOGORSKA ŽUPANIJA</w:t>
            </w:r>
          </w:p>
          <w:p w14:paraId="57F74497" w14:textId="77777777" w:rsidR="006C6AB7" w:rsidRPr="003926DD" w:rsidRDefault="006C6AB7" w:rsidP="006637EF">
            <w:pPr>
              <w:pStyle w:val="Naslov2"/>
              <w:framePr w:hSpace="0" w:wrap="auto" w:hAnchor="text" w:yAlign="inline"/>
              <w:rPr>
                <w:szCs w:val="24"/>
                <w:lang w:val="hr-HR"/>
              </w:rPr>
            </w:pPr>
            <w:r w:rsidRPr="003926DD">
              <w:rPr>
                <w:szCs w:val="24"/>
                <w:lang w:val="hr-HR"/>
              </w:rPr>
              <w:t>GRAD ČAZMA</w:t>
            </w:r>
          </w:p>
          <w:p w14:paraId="440F361D" w14:textId="77777777" w:rsidR="001D0752" w:rsidRDefault="001D0752" w:rsidP="001D0752">
            <w:pPr>
              <w:jc w:val="center"/>
              <w:rPr>
                <w:b/>
              </w:rPr>
            </w:pPr>
            <w:r>
              <w:rPr>
                <w:b/>
              </w:rPr>
              <w:t>GRADONAČELNIK</w:t>
            </w:r>
          </w:p>
          <w:p w14:paraId="169BC789" w14:textId="77777777" w:rsidR="006C6AB7" w:rsidRDefault="006C6AB7" w:rsidP="006637EF">
            <w:pPr>
              <w:pStyle w:val="Naslov2"/>
              <w:framePr w:hSpace="0" w:wrap="auto" w:hAnchor="text" w:yAlign="inline"/>
              <w:rPr>
                <w:szCs w:val="24"/>
                <w:lang w:val="hr-HR"/>
              </w:rPr>
            </w:pPr>
          </w:p>
        </w:tc>
      </w:tr>
    </w:tbl>
    <w:bookmarkEnd w:id="0"/>
    <w:p w14:paraId="222D3927" w14:textId="77777777" w:rsidR="006C6AB7" w:rsidRDefault="006C6AB7" w:rsidP="006C6AB7">
      <w:pPr>
        <w:ind w:left="1276" w:firstLine="140"/>
        <w:rPr>
          <w:b/>
          <w:bCs/>
        </w:rPr>
      </w:pPr>
      <w:r>
        <w:rPr>
          <w:b/>
          <w:bCs/>
        </w:rPr>
        <w:t xml:space="preserve">            </w:t>
      </w:r>
    </w:p>
    <w:p w14:paraId="3BF655A0" w14:textId="77777777" w:rsidR="006C6AB7" w:rsidRDefault="006C6AB7" w:rsidP="006C6AB7">
      <w:pPr>
        <w:ind w:left="1276" w:firstLine="140"/>
        <w:rPr>
          <w:b/>
          <w:bCs/>
        </w:rPr>
      </w:pPr>
    </w:p>
    <w:p w14:paraId="743FA766" w14:textId="77777777" w:rsidR="006C6AB7" w:rsidRDefault="006C6AB7" w:rsidP="006C6AB7">
      <w:pPr>
        <w:ind w:left="1276" w:firstLine="140"/>
        <w:rPr>
          <w:b/>
          <w:bCs/>
        </w:rPr>
      </w:pPr>
    </w:p>
    <w:p w14:paraId="4905F0CF" w14:textId="77777777" w:rsidR="006C6AB7" w:rsidRDefault="006C6AB7" w:rsidP="006C6AB7">
      <w:pPr>
        <w:ind w:left="1276" w:firstLine="140"/>
        <w:rPr>
          <w:b/>
          <w:bCs/>
        </w:rPr>
      </w:pPr>
    </w:p>
    <w:p w14:paraId="03F41FAD" w14:textId="77777777" w:rsidR="006C6AB7" w:rsidRDefault="006C6AB7" w:rsidP="006C6AB7">
      <w:pPr>
        <w:ind w:left="1276" w:firstLine="140"/>
        <w:rPr>
          <w:b/>
          <w:bCs/>
        </w:rPr>
      </w:pPr>
    </w:p>
    <w:p w14:paraId="476FE798" w14:textId="77777777" w:rsidR="006C6AB7" w:rsidRDefault="006C6AB7" w:rsidP="006C6AB7">
      <w:pPr>
        <w:ind w:left="1276" w:firstLine="140"/>
        <w:rPr>
          <w:b/>
          <w:bCs/>
        </w:rPr>
      </w:pPr>
    </w:p>
    <w:p w14:paraId="2B149174" w14:textId="77777777" w:rsidR="006C6AB7" w:rsidRDefault="006C6AB7" w:rsidP="006C6AB7">
      <w:pPr>
        <w:ind w:left="1276" w:firstLine="140"/>
        <w:rPr>
          <w:b/>
          <w:bCs/>
        </w:rPr>
      </w:pPr>
    </w:p>
    <w:p w14:paraId="4F1CE3CF" w14:textId="77777777" w:rsidR="006C6AB7" w:rsidRDefault="006C6AB7" w:rsidP="006C6AB7">
      <w:pPr>
        <w:ind w:left="1276" w:firstLine="140"/>
        <w:rPr>
          <w:b/>
          <w:bCs/>
        </w:rPr>
      </w:pPr>
    </w:p>
    <w:p w14:paraId="225C5FC8" w14:textId="77777777" w:rsidR="006C6AB7" w:rsidRDefault="006C6AB7" w:rsidP="006C6AB7">
      <w:pPr>
        <w:ind w:left="1276" w:firstLine="140"/>
        <w:rPr>
          <w:b/>
          <w:bCs/>
        </w:rPr>
      </w:pPr>
    </w:p>
    <w:p w14:paraId="4CD33E7E" w14:textId="77777777" w:rsidR="00224D15" w:rsidRDefault="00224D15" w:rsidP="00224D15"/>
    <w:p w14:paraId="2C04D25B" w14:textId="06B9A927" w:rsidR="00DA65DE" w:rsidRDefault="00E065E5" w:rsidP="00DA65DE">
      <w:pPr>
        <w:tabs>
          <w:tab w:val="left" w:pos="5300"/>
        </w:tabs>
      </w:pPr>
      <w:bookmarkStart w:id="1" w:name="_Hlk32822641"/>
      <w:r>
        <w:tab/>
      </w:r>
      <w:r>
        <w:tab/>
      </w:r>
      <w:bookmarkEnd w:id="1"/>
    </w:p>
    <w:p w14:paraId="1B9AFBF6" w14:textId="5813F1A0" w:rsidR="00DA65DE" w:rsidRDefault="00DA65DE" w:rsidP="00DA65DE">
      <w:pPr>
        <w:tabs>
          <w:tab w:val="left" w:pos="5300"/>
        </w:tabs>
      </w:pPr>
      <w:r>
        <w:t>KLASA:</w:t>
      </w:r>
      <w:r w:rsidR="003E76D5">
        <w:t xml:space="preserve"> 302-02/21-01/07</w:t>
      </w:r>
    </w:p>
    <w:p w14:paraId="1B45C191" w14:textId="0D8D8D1D" w:rsidR="00DA65DE" w:rsidRDefault="00DA65DE" w:rsidP="00DA65DE">
      <w:pPr>
        <w:tabs>
          <w:tab w:val="left" w:pos="5300"/>
        </w:tabs>
      </w:pPr>
      <w:r>
        <w:t>URBROJ:</w:t>
      </w:r>
      <w:r w:rsidR="003E76D5">
        <w:t xml:space="preserve"> </w:t>
      </w:r>
      <w:r w:rsidR="003E76D5" w:rsidRPr="00DF3EA5">
        <w:t>2110-02-01/21-1</w:t>
      </w:r>
    </w:p>
    <w:p w14:paraId="6E22BA3F" w14:textId="5B5A94A7" w:rsidR="00DA65DE" w:rsidRDefault="00DA65DE" w:rsidP="00DA65DE">
      <w:pPr>
        <w:tabs>
          <w:tab w:val="left" w:pos="5300"/>
        </w:tabs>
      </w:pPr>
      <w:r>
        <w:t xml:space="preserve">Čazma, </w:t>
      </w:r>
      <w:r w:rsidR="00E91FAF" w:rsidRPr="00E91FAF">
        <w:t>22.11.2021.</w:t>
      </w:r>
    </w:p>
    <w:p w14:paraId="431E60E1" w14:textId="77777777" w:rsidR="00DA65DE" w:rsidRPr="00DA65DE" w:rsidRDefault="00DA65DE" w:rsidP="00DA65DE">
      <w:pPr>
        <w:tabs>
          <w:tab w:val="left" w:pos="5300"/>
        </w:tabs>
      </w:pPr>
    </w:p>
    <w:p w14:paraId="028ECC05" w14:textId="7A910001" w:rsidR="00E065E5" w:rsidRDefault="00DA65DE" w:rsidP="005D688B">
      <w:pPr>
        <w:jc w:val="both"/>
      </w:pPr>
      <w:r>
        <w:t>Na temelju članka 24. stavka 3. Zakona o sustavu strateškog planiranja i upravljanja razvojem Republike Hrvatske (NN 123/17), članka 2.</w:t>
      </w:r>
      <w:r w:rsidR="0046752F">
        <w:t xml:space="preserve"> </w:t>
      </w:r>
      <w:r>
        <w:t>stavka 1. točke 9.</w:t>
      </w:r>
      <w:r w:rsidR="00950899">
        <w:t xml:space="preserve"> U</w:t>
      </w:r>
      <w:r>
        <w:t xml:space="preserve">redbe  </w:t>
      </w:r>
      <w:r w:rsidR="00CE779E">
        <w:t xml:space="preserve">o smjernicama za izradu akata strateškog planiranja od nacionalnog značaja i od značaja za JLP(R)S (NN 89/18) i članka </w:t>
      </w:r>
      <w:r w:rsidR="005D688B">
        <w:t>50. Statuta Grada Čazme (</w:t>
      </w:r>
      <w:r w:rsidR="0046752F">
        <w:t>„</w:t>
      </w:r>
      <w:r w:rsidR="005D688B">
        <w:t>Službeni vjesnik</w:t>
      </w:r>
      <w:r w:rsidR="0046752F">
        <w:t xml:space="preserve">“ Grada </w:t>
      </w:r>
      <w:r w:rsidR="0046752F" w:rsidRPr="00615E6C">
        <w:rPr>
          <w:shd w:val="clear" w:color="auto" w:fill="FFFFFF" w:themeFill="background1"/>
        </w:rPr>
        <w:t>Čazme</w:t>
      </w:r>
      <w:r w:rsidR="00D61FD5" w:rsidRPr="00615E6C">
        <w:rPr>
          <w:shd w:val="clear" w:color="auto" w:fill="FFFFFF" w:themeFill="background1"/>
        </w:rPr>
        <w:t xml:space="preserve"> 13/21</w:t>
      </w:r>
      <w:r w:rsidR="005D688B" w:rsidRPr="00615E6C">
        <w:rPr>
          <w:shd w:val="clear" w:color="auto" w:fill="FFFFFF" w:themeFill="background1"/>
        </w:rPr>
        <w:t>)</w:t>
      </w:r>
      <w:r w:rsidR="0046752F">
        <w:t xml:space="preserve"> gradonačelnik Grada Čazme donosi</w:t>
      </w:r>
    </w:p>
    <w:p w14:paraId="3F13231F" w14:textId="5C3721F2" w:rsidR="0046752F" w:rsidRDefault="0046752F" w:rsidP="005D688B">
      <w:pPr>
        <w:jc w:val="both"/>
      </w:pPr>
    </w:p>
    <w:p w14:paraId="4A1E17E8" w14:textId="36D3B5DC" w:rsidR="0046752F" w:rsidRPr="0046752F" w:rsidRDefault="0046752F" w:rsidP="0046752F">
      <w:pPr>
        <w:jc w:val="center"/>
        <w:rPr>
          <w:b/>
          <w:bCs/>
        </w:rPr>
      </w:pPr>
      <w:r w:rsidRPr="0046752F">
        <w:rPr>
          <w:b/>
          <w:bCs/>
        </w:rPr>
        <w:t>ODLUKU</w:t>
      </w:r>
    </w:p>
    <w:p w14:paraId="72F49B60" w14:textId="77777777" w:rsidR="0046752F" w:rsidRPr="0046752F" w:rsidRDefault="0046752F" w:rsidP="0046752F">
      <w:pPr>
        <w:jc w:val="center"/>
        <w:rPr>
          <w:b/>
          <w:bCs/>
        </w:rPr>
      </w:pPr>
    </w:p>
    <w:p w14:paraId="4FEC2482" w14:textId="77777777" w:rsidR="0046752F" w:rsidRPr="0046752F" w:rsidRDefault="0046752F" w:rsidP="0046752F">
      <w:pPr>
        <w:jc w:val="center"/>
        <w:rPr>
          <w:b/>
          <w:bCs/>
        </w:rPr>
      </w:pPr>
      <w:r w:rsidRPr="0046752F">
        <w:rPr>
          <w:b/>
          <w:bCs/>
        </w:rPr>
        <w:t>o pokretanju postupka izrade Provedbenog programa Grada Čazme za mandatno razdoblje 2021.-2025. godine</w:t>
      </w:r>
    </w:p>
    <w:p w14:paraId="36377989" w14:textId="77777777" w:rsidR="0046752F" w:rsidRDefault="0046752F" w:rsidP="0046752F">
      <w:pPr>
        <w:jc w:val="center"/>
      </w:pPr>
    </w:p>
    <w:p w14:paraId="39031F88" w14:textId="77777777" w:rsidR="0046752F" w:rsidRDefault="0046752F" w:rsidP="0046752F">
      <w:pPr>
        <w:jc w:val="center"/>
      </w:pPr>
    </w:p>
    <w:p w14:paraId="32884EA8" w14:textId="7671B8EF" w:rsidR="0046752F" w:rsidRDefault="0046752F" w:rsidP="0046752F">
      <w:pPr>
        <w:jc w:val="center"/>
      </w:pPr>
      <w:r>
        <w:t>Članak 1.</w:t>
      </w:r>
    </w:p>
    <w:p w14:paraId="03D0A522" w14:textId="77777777" w:rsidR="0046752F" w:rsidRDefault="0046752F" w:rsidP="0046752F">
      <w:pPr>
        <w:jc w:val="center"/>
      </w:pPr>
    </w:p>
    <w:p w14:paraId="1DDF644A" w14:textId="652C4585" w:rsidR="0046752F" w:rsidRDefault="0046752F" w:rsidP="0046752F">
      <w:pPr>
        <w:jc w:val="both"/>
      </w:pPr>
      <w:r>
        <w:t>Ovom se Odlukom pokreće postupak izrade Provedbenog programa Grada Čazme</w:t>
      </w:r>
      <w:r w:rsidR="00F37A10">
        <w:t xml:space="preserve"> za mandatno razdoblje 2021.-2025. godine (u daljnjem tekstu: Provedbeni program).</w:t>
      </w:r>
    </w:p>
    <w:p w14:paraId="6E73E272" w14:textId="6EC3152A" w:rsidR="00F37A10" w:rsidRDefault="00F37A10" w:rsidP="0046752F">
      <w:pPr>
        <w:jc w:val="both"/>
      </w:pPr>
    </w:p>
    <w:p w14:paraId="4D0FDFDF" w14:textId="075828B0" w:rsidR="00F37A10" w:rsidRDefault="00F37A10" w:rsidP="00F37A10">
      <w:pPr>
        <w:jc w:val="center"/>
      </w:pPr>
      <w:r>
        <w:t>Članak 2.</w:t>
      </w:r>
    </w:p>
    <w:p w14:paraId="2969EDB0" w14:textId="5C1D9126" w:rsidR="0046752F" w:rsidRDefault="0046752F" w:rsidP="0046752F">
      <w:pPr>
        <w:jc w:val="center"/>
      </w:pPr>
      <w:r>
        <w:t xml:space="preserve"> </w:t>
      </w:r>
    </w:p>
    <w:p w14:paraId="755634E5" w14:textId="67C7078B" w:rsidR="00F37A10" w:rsidRDefault="00343038" w:rsidP="00343038">
      <w:pPr>
        <w:jc w:val="both"/>
      </w:pPr>
      <w:r>
        <w:t xml:space="preserve">Provedbeni program je kratkoročni akt strateškog planiranja kojim će se definirati posebni ciljevi </w:t>
      </w:r>
      <w:r w:rsidR="00443335">
        <w:t xml:space="preserve">za provedbu strateških i posebnih ciljeva za daljnji razvoj Grada Čazme u skladu s definiranim </w:t>
      </w:r>
      <w:r w:rsidR="000F31FA">
        <w:t>ciljevima Nacionalne razvojne strategije RH 2020-2030</w:t>
      </w:r>
      <w:r w:rsidR="00441079">
        <w:t xml:space="preserve"> (NN 13/21).</w:t>
      </w:r>
    </w:p>
    <w:p w14:paraId="59795B34" w14:textId="1FACAF76" w:rsidR="00441079" w:rsidRDefault="00441079" w:rsidP="00343038">
      <w:pPr>
        <w:jc w:val="both"/>
      </w:pPr>
    </w:p>
    <w:p w14:paraId="3ED405FA" w14:textId="573C7736" w:rsidR="00441079" w:rsidRDefault="00441079" w:rsidP="00441079">
      <w:pPr>
        <w:jc w:val="center"/>
      </w:pPr>
      <w:r>
        <w:t xml:space="preserve">Članak 3. </w:t>
      </w:r>
    </w:p>
    <w:p w14:paraId="45B6464E" w14:textId="0729DB66" w:rsidR="00441079" w:rsidRDefault="00441079" w:rsidP="00441079">
      <w:pPr>
        <w:jc w:val="both"/>
      </w:pPr>
    </w:p>
    <w:p w14:paraId="417DA6BF" w14:textId="1437E70A" w:rsidR="00890B71" w:rsidRDefault="00441079" w:rsidP="00E0786E">
      <w:pPr>
        <w:tabs>
          <w:tab w:val="left" w:pos="3510"/>
        </w:tabs>
        <w:jc w:val="both"/>
      </w:pPr>
      <w:r>
        <w:t>Provedbeni program bit će usmjeren na definiranje osnovnih polazišta daljnjeg</w:t>
      </w:r>
      <w:r w:rsidR="00E0786E">
        <w:t xml:space="preserve"> uravnoteženog </w:t>
      </w:r>
      <w:r>
        <w:t xml:space="preserve"> razvoja Grada Čazme, utemeljenog na održivom i učinkovitom korištenju </w:t>
      </w:r>
      <w:r w:rsidR="00E0786E">
        <w:t>raspoloživih resursa, sukladno načelu partnerstva i suradnje te ostalim temeljnim načelima politike regionalnog razvoja</w:t>
      </w:r>
      <w:r w:rsidR="00890B71">
        <w:t>, a izradit će se sukladno Uputama za izradu provedbenih programa Jedinica lokalne i područne (regionalne) samouprave (Dokument: UI-PPJLP(R)S- Inačica: 1.1).</w:t>
      </w:r>
    </w:p>
    <w:p w14:paraId="3FA72A8C" w14:textId="0B181461" w:rsidR="00113597" w:rsidRDefault="00113597" w:rsidP="00E0786E">
      <w:pPr>
        <w:tabs>
          <w:tab w:val="left" w:pos="3510"/>
        </w:tabs>
        <w:jc w:val="both"/>
      </w:pPr>
    </w:p>
    <w:p w14:paraId="35D286B6" w14:textId="6886B3CE" w:rsidR="00113597" w:rsidRDefault="00113597" w:rsidP="00E0786E">
      <w:pPr>
        <w:tabs>
          <w:tab w:val="left" w:pos="3510"/>
        </w:tabs>
        <w:jc w:val="both"/>
      </w:pPr>
    </w:p>
    <w:p w14:paraId="12ACCED0" w14:textId="0A86C766" w:rsidR="00113597" w:rsidRDefault="00113597" w:rsidP="00E0786E">
      <w:pPr>
        <w:tabs>
          <w:tab w:val="left" w:pos="3510"/>
        </w:tabs>
        <w:jc w:val="both"/>
      </w:pPr>
    </w:p>
    <w:p w14:paraId="6F9C529E" w14:textId="77777777" w:rsidR="00113597" w:rsidRDefault="00113597" w:rsidP="00E0786E">
      <w:pPr>
        <w:tabs>
          <w:tab w:val="left" w:pos="3510"/>
        </w:tabs>
        <w:jc w:val="both"/>
      </w:pPr>
    </w:p>
    <w:p w14:paraId="268B746D" w14:textId="2FCF9855" w:rsidR="00B8559E" w:rsidRDefault="00B8559E" w:rsidP="00E0786E">
      <w:pPr>
        <w:tabs>
          <w:tab w:val="left" w:pos="3510"/>
        </w:tabs>
        <w:jc w:val="both"/>
      </w:pPr>
    </w:p>
    <w:p w14:paraId="4A13B910" w14:textId="628973CE" w:rsidR="00B8559E" w:rsidRDefault="00B8559E" w:rsidP="00B8559E">
      <w:pPr>
        <w:tabs>
          <w:tab w:val="left" w:pos="3510"/>
        </w:tabs>
        <w:jc w:val="center"/>
      </w:pPr>
      <w:r>
        <w:lastRenderedPageBreak/>
        <w:t>Članak 4.</w:t>
      </w:r>
    </w:p>
    <w:p w14:paraId="4E2C8059" w14:textId="77777777" w:rsidR="00B8559E" w:rsidRDefault="00B8559E" w:rsidP="00B8559E">
      <w:pPr>
        <w:tabs>
          <w:tab w:val="left" w:pos="3510"/>
        </w:tabs>
        <w:jc w:val="center"/>
      </w:pPr>
    </w:p>
    <w:p w14:paraId="7ACE0E54" w14:textId="301B5E4B" w:rsidR="00B8559E" w:rsidRDefault="00B8559E" w:rsidP="00B8559E">
      <w:pPr>
        <w:tabs>
          <w:tab w:val="left" w:pos="3510"/>
        </w:tabs>
        <w:jc w:val="both"/>
      </w:pPr>
      <w:r>
        <w:t>Gradonačelnik će imenovati Radno tijelo koje će sudjelovati u cijelom postupku izrade Provedbenog programa</w:t>
      </w:r>
      <w:r w:rsidR="003048A3">
        <w:t xml:space="preserve">, </w:t>
      </w:r>
      <w:r w:rsidR="00001174">
        <w:t xml:space="preserve">a za administrativno-tehničke poslove zadužuje se Upravni odjel za </w:t>
      </w:r>
      <w:r w:rsidR="00A1396B">
        <w:t>proračun, komunalno gospodarstvo, gospodarstvo, zaštitu okoliša i ekologiju.</w:t>
      </w:r>
    </w:p>
    <w:p w14:paraId="24FD35AB" w14:textId="5B1A6AF0" w:rsidR="00A1396B" w:rsidRDefault="00A1396B" w:rsidP="00B8559E">
      <w:pPr>
        <w:tabs>
          <w:tab w:val="left" w:pos="3510"/>
        </w:tabs>
        <w:jc w:val="both"/>
      </w:pPr>
    </w:p>
    <w:p w14:paraId="1F8556A0" w14:textId="5958FF02" w:rsidR="00113597" w:rsidRDefault="00113597" w:rsidP="00B8559E">
      <w:pPr>
        <w:tabs>
          <w:tab w:val="left" w:pos="3510"/>
        </w:tabs>
        <w:jc w:val="both"/>
      </w:pPr>
    </w:p>
    <w:p w14:paraId="463BC31F" w14:textId="357E9159" w:rsidR="00113597" w:rsidRDefault="00113597" w:rsidP="00113597">
      <w:pPr>
        <w:tabs>
          <w:tab w:val="left" w:pos="3510"/>
        </w:tabs>
        <w:jc w:val="center"/>
      </w:pPr>
      <w:r>
        <w:t>Članak 5.</w:t>
      </w:r>
    </w:p>
    <w:p w14:paraId="539ADF45" w14:textId="77777777" w:rsidR="00113597" w:rsidRDefault="00113597" w:rsidP="00113597">
      <w:pPr>
        <w:tabs>
          <w:tab w:val="left" w:pos="3510"/>
        </w:tabs>
        <w:jc w:val="center"/>
      </w:pPr>
    </w:p>
    <w:p w14:paraId="2740C734" w14:textId="700054B1" w:rsidR="00113597" w:rsidRDefault="00113597" w:rsidP="00113597">
      <w:pPr>
        <w:tabs>
          <w:tab w:val="left" w:pos="3510"/>
        </w:tabs>
        <w:jc w:val="both"/>
      </w:pPr>
      <w:r>
        <w:t xml:space="preserve">O ovoj Odluci informirat će se javnost sukladno odredbama Zakona o sustavu strateškog planiranja i upravljanja razvojem Republike Hrvatske, objavom na službenim stranicama Grada Čazme. </w:t>
      </w:r>
    </w:p>
    <w:p w14:paraId="57BDEC15" w14:textId="2C16BD1E" w:rsidR="009E2DE5" w:rsidRDefault="009E2DE5" w:rsidP="00113597">
      <w:pPr>
        <w:tabs>
          <w:tab w:val="left" w:pos="3510"/>
        </w:tabs>
        <w:jc w:val="both"/>
      </w:pPr>
    </w:p>
    <w:p w14:paraId="7F61F96B" w14:textId="46ABCA03" w:rsidR="009E2DE5" w:rsidRDefault="009E2DE5" w:rsidP="009E2DE5">
      <w:pPr>
        <w:tabs>
          <w:tab w:val="left" w:pos="3510"/>
        </w:tabs>
        <w:jc w:val="center"/>
      </w:pPr>
      <w:r>
        <w:t xml:space="preserve">Članak 6. </w:t>
      </w:r>
    </w:p>
    <w:p w14:paraId="4771B659" w14:textId="77777777" w:rsidR="009E2DE5" w:rsidRDefault="009E2DE5" w:rsidP="009E2DE5">
      <w:pPr>
        <w:tabs>
          <w:tab w:val="left" w:pos="3510"/>
        </w:tabs>
        <w:jc w:val="center"/>
      </w:pPr>
    </w:p>
    <w:p w14:paraId="32F1CDF9" w14:textId="2EE6D529" w:rsidR="00A1396B" w:rsidRDefault="009E2DE5" w:rsidP="00113597">
      <w:pPr>
        <w:tabs>
          <w:tab w:val="left" w:pos="3510"/>
        </w:tabs>
        <w:jc w:val="both"/>
      </w:pPr>
      <w:r>
        <w:t xml:space="preserve">Ova Odluka stupa na snagu danom donošenja i objavit će se u </w:t>
      </w:r>
      <w:r w:rsidR="000E3887">
        <w:t>„</w:t>
      </w:r>
      <w:r>
        <w:t>Službenom vjesniku</w:t>
      </w:r>
      <w:r w:rsidR="000E3887">
        <w:t>“</w:t>
      </w:r>
      <w:r>
        <w:t xml:space="preserve"> Grada Čazme. </w:t>
      </w:r>
    </w:p>
    <w:p w14:paraId="26B4EAFA" w14:textId="05A73F08" w:rsidR="00DA65DE" w:rsidRDefault="00DA65DE" w:rsidP="00113597">
      <w:pPr>
        <w:tabs>
          <w:tab w:val="left" w:pos="3510"/>
        </w:tabs>
        <w:ind w:left="360"/>
        <w:jc w:val="both"/>
      </w:pPr>
    </w:p>
    <w:p w14:paraId="677667BC" w14:textId="696A555E" w:rsidR="00DA65DE" w:rsidRDefault="00DA65DE" w:rsidP="009E2DE5">
      <w:pPr>
        <w:tabs>
          <w:tab w:val="left" w:pos="3510"/>
        </w:tabs>
        <w:jc w:val="both"/>
      </w:pPr>
    </w:p>
    <w:p w14:paraId="2C9A98E0" w14:textId="7CF147F4" w:rsidR="00E065E5" w:rsidRDefault="009E2DE5" w:rsidP="009E2DE5">
      <w:pPr>
        <w:tabs>
          <w:tab w:val="left" w:pos="3510"/>
        </w:tabs>
      </w:pPr>
      <w:r>
        <w:tab/>
      </w:r>
      <w:r>
        <w:tab/>
      </w:r>
      <w:r>
        <w:tab/>
      </w:r>
      <w:r w:rsidR="00E065E5">
        <w:tab/>
      </w:r>
      <w:r w:rsidR="00E065E5">
        <w:tab/>
      </w:r>
      <w:r>
        <w:t xml:space="preserve"> </w:t>
      </w:r>
      <w:r w:rsidR="00E065E5">
        <w:tab/>
      </w:r>
      <w:r>
        <w:t xml:space="preserve">   </w:t>
      </w:r>
      <w:r w:rsidR="00E065E5">
        <w:t xml:space="preserve">Gradonačelnik </w:t>
      </w:r>
    </w:p>
    <w:p w14:paraId="6CFA7755" w14:textId="65B0D383" w:rsidR="00E065E5" w:rsidRPr="001E17F7" w:rsidRDefault="00E065E5" w:rsidP="00E065E5">
      <w:pPr>
        <w:tabs>
          <w:tab w:val="left" w:pos="3510"/>
        </w:tabs>
        <w:ind w:left="360"/>
      </w:pPr>
      <w:r>
        <w:tab/>
      </w:r>
      <w:r>
        <w:tab/>
      </w:r>
      <w:r>
        <w:tab/>
      </w:r>
      <w:r>
        <w:tab/>
      </w:r>
      <w:r w:rsidR="009E2DE5">
        <w:tab/>
      </w:r>
      <w:r w:rsidR="009E2DE5">
        <w:tab/>
      </w:r>
      <w:r>
        <w:t>Dinko Pirak, prof.</w:t>
      </w:r>
      <w:r w:rsidR="001B10EE">
        <w:t>, v.r.</w:t>
      </w:r>
    </w:p>
    <w:p w14:paraId="695AE16F" w14:textId="77777777" w:rsidR="000326FA" w:rsidRDefault="000326FA" w:rsidP="00802F81">
      <w:pPr>
        <w:tabs>
          <w:tab w:val="left" w:pos="3510"/>
        </w:tabs>
        <w:rPr>
          <w:sz w:val="28"/>
          <w:szCs w:val="28"/>
        </w:rPr>
      </w:pPr>
    </w:p>
    <w:p w14:paraId="5E8755DC" w14:textId="77777777" w:rsidR="000326FA" w:rsidRPr="000326FA" w:rsidRDefault="000326FA" w:rsidP="000326FA">
      <w:pPr>
        <w:tabs>
          <w:tab w:val="left" w:pos="3510"/>
        </w:tabs>
        <w:spacing w:line="360" w:lineRule="auto"/>
      </w:pPr>
    </w:p>
    <w:sectPr w:rsidR="000326FA" w:rsidRPr="00032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E64ED"/>
    <w:multiLevelType w:val="hybridMultilevel"/>
    <w:tmpl w:val="B89E251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F0D69"/>
    <w:multiLevelType w:val="hybridMultilevel"/>
    <w:tmpl w:val="5D68F6D6"/>
    <w:lvl w:ilvl="0" w:tplc="2DBE2D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52234C4"/>
    <w:multiLevelType w:val="hybridMultilevel"/>
    <w:tmpl w:val="C102F2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C07B3"/>
    <w:multiLevelType w:val="hybridMultilevel"/>
    <w:tmpl w:val="2C3C6E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AB7"/>
    <w:rsid w:val="00001174"/>
    <w:rsid w:val="000326FA"/>
    <w:rsid w:val="000E3887"/>
    <w:rsid w:val="000E491A"/>
    <w:rsid w:val="000F31FA"/>
    <w:rsid w:val="000F4844"/>
    <w:rsid w:val="00100BEC"/>
    <w:rsid w:val="00113597"/>
    <w:rsid w:val="001B10EE"/>
    <w:rsid w:val="001D0752"/>
    <w:rsid w:val="001E17F7"/>
    <w:rsid w:val="00224D15"/>
    <w:rsid w:val="003048A3"/>
    <w:rsid w:val="00343038"/>
    <w:rsid w:val="0036697C"/>
    <w:rsid w:val="003E76D5"/>
    <w:rsid w:val="00423E40"/>
    <w:rsid w:val="00441079"/>
    <w:rsid w:val="00443335"/>
    <w:rsid w:val="00444F74"/>
    <w:rsid w:val="0046752F"/>
    <w:rsid w:val="00474C50"/>
    <w:rsid w:val="00491712"/>
    <w:rsid w:val="00524C9D"/>
    <w:rsid w:val="00560BE0"/>
    <w:rsid w:val="005745DF"/>
    <w:rsid w:val="005D688B"/>
    <w:rsid w:val="00615E6C"/>
    <w:rsid w:val="00623688"/>
    <w:rsid w:val="006C6AB7"/>
    <w:rsid w:val="007639AF"/>
    <w:rsid w:val="00764BFF"/>
    <w:rsid w:val="007B4CA6"/>
    <w:rsid w:val="007D2728"/>
    <w:rsid w:val="00802F81"/>
    <w:rsid w:val="00840E18"/>
    <w:rsid w:val="00842D41"/>
    <w:rsid w:val="00890B71"/>
    <w:rsid w:val="00926E53"/>
    <w:rsid w:val="00950899"/>
    <w:rsid w:val="009E2DE5"/>
    <w:rsid w:val="00A1396B"/>
    <w:rsid w:val="00A54B31"/>
    <w:rsid w:val="00B065AE"/>
    <w:rsid w:val="00B06D2A"/>
    <w:rsid w:val="00B25FB0"/>
    <w:rsid w:val="00B34E43"/>
    <w:rsid w:val="00B8559E"/>
    <w:rsid w:val="00B903A0"/>
    <w:rsid w:val="00BC62B5"/>
    <w:rsid w:val="00C61934"/>
    <w:rsid w:val="00C7197F"/>
    <w:rsid w:val="00CE779E"/>
    <w:rsid w:val="00D149AD"/>
    <w:rsid w:val="00D3299F"/>
    <w:rsid w:val="00D61FD5"/>
    <w:rsid w:val="00D7033E"/>
    <w:rsid w:val="00DA65DE"/>
    <w:rsid w:val="00DF3EA5"/>
    <w:rsid w:val="00DF5C05"/>
    <w:rsid w:val="00E065E5"/>
    <w:rsid w:val="00E0786E"/>
    <w:rsid w:val="00E4653B"/>
    <w:rsid w:val="00E91FAF"/>
    <w:rsid w:val="00F37A10"/>
    <w:rsid w:val="00F6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73882"/>
  <w15:chartTrackingRefBased/>
  <w15:docId w15:val="{91E8D396-CF02-4DE3-917E-746EDBD2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6C6AB7"/>
    <w:pPr>
      <w:keepNext/>
      <w:framePr w:hSpace="180" w:wrap="notBeside" w:hAnchor="margin" w:y="-896"/>
      <w:jc w:val="center"/>
      <w:outlineLvl w:val="1"/>
    </w:pPr>
    <w:rPr>
      <w:b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6C6AB7"/>
    <w:rPr>
      <w:rFonts w:ascii="Times New Roman" w:eastAsia="Times New Roman" w:hAnsi="Times New Roman" w:cs="Times New Roman"/>
      <w:b/>
      <w:sz w:val="24"/>
      <w:szCs w:val="20"/>
      <w:lang w:val="en-US" w:eastAsia="hr-HR"/>
    </w:rPr>
  </w:style>
  <w:style w:type="paragraph" w:customStyle="1" w:styleId="Default">
    <w:name w:val="Default"/>
    <w:rsid w:val="006C6A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6C6AB7"/>
    <w:pPr>
      <w:ind w:left="720"/>
      <w:contextualSpacing/>
    </w:pPr>
  </w:style>
  <w:style w:type="table" w:styleId="Reetkatablice">
    <w:name w:val="Table Grid"/>
    <w:basedOn w:val="Obinatablica"/>
    <w:uiPriority w:val="39"/>
    <w:rsid w:val="00100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Grad Čazma</cp:lastModifiedBy>
  <cp:revision>13</cp:revision>
  <cp:lastPrinted>2021-12-08T12:09:00Z</cp:lastPrinted>
  <dcterms:created xsi:type="dcterms:W3CDTF">2021-12-07T12:22:00Z</dcterms:created>
  <dcterms:modified xsi:type="dcterms:W3CDTF">2021-12-14T12:23:00Z</dcterms:modified>
</cp:coreProperties>
</file>