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9B645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Klasa:406-01/19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BE3EC5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Urbroj:2110-01-02/19-6</w:t>
      </w:r>
      <w:bookmarkStart w:id="0" w:name="_GoBack"/>
      <w:bookmarkEnd w:id="0"/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B673BE">
        <w:rPr>
          <w:rFonts w:ascii="Arial" w:eastAsia="TimesNewRoman" w:hAnsi="Arial" w:cs="Arial"/>
          <w:sz w:val="22"/>
          <w:szCs w:val="22"/>
        </w:rPr>
        <w:t>2</w:t>
      </w:r>
      <w:r w:rsidR="001E70C7">
        <w:rPr>
          <w:rFonts w:ascii="Arial" w:eastAsia="TimesNewRoman" w:hAnsi="Arial" w:cs="Arial"/>
          <w:sz w:val="22"/>
          <w:szCs w:val="22"/>
        </w:rPr>
        <w:t>8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BD60C2">
        <w:rPr>
          <w:rFonts w:ascii="Arial" w:eastAsia="TimesNewRoman" w:hAnsi="Arial" w:cs="Arial"/>
          <w:sz w:val="22"/>
          <w:szCs w:val="22"/>
        </w:rPr>
        <w:t>5</w:t>
      </w:r>
      <w:r w:rsidR="009B6459">
        <w:rPr>
          <w:rFonts w:ascii="Arial" w:eastAsia="TimesNewRoman" w:hAnsi="Arial" w:cs="Arial"/>
          <w:sz w:val="22"/>
          <w:szCs w:val="22"/>
        </w:rPr>
        <w:t>.2019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327E0E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Na temelju članka 28</w:t>
      </w:r>
      <w:r w:rsidR="00421BFB" w:rsidRPr="00ED55A1">
        <w:rPr>
          <w:rFonts w:ascii="Arial" w:eastAsia="TimesNewRoman" w:hAnsi="Arial" w:cs="Arial"/>
          <w:sz w:val="22"/>
          <w:szCs w:val="22"/>
        </w:rPr>
        <w:t>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="00421BFB"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="00421BFB"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 w:rsidR="00421BFB"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B673BE">
        <w:rPr>
          <w:rFonts w:ascii="Arial" w:eastAsia="TimesNewRoman" w:hAnsi="Arial" w:cs="Arial"/>
          <w:sz w:val="22"/>
          <w:szCs w:val="22"/>
        </w:rPr>
        <w:t>2</w:t>
      </w:r>
      <w:r w:rsidR="001E70C7">
        <w:rPr>
          <w:rFonts w:ascii="Arial" w:eastAsia="TimesNewRoman" w:hAnsi="Arial" w:cs="Arial"/>
          <w:sz w:val="22"/>
          <w:szCs w:val="22"/>
        </w:rPr>
        <w:t>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1E3C64">
        <w:rPr>
          <w:rFonts w:ascii="Arial" w:eastAsia="TimesNewRoman" w:hAnsi="Arial" w:cs="Arial"/>
          <w:sz w:val="22"/>
          <w:szCs w:val="22"/>
        </w:rPr>
        <w:t>0</w:t>
      </w:r>
      <w:r w:rsidR="001E70C7">
        <w:rPr>
          <w:rFonts w:ascii="Arial" w:eastAsia="TimesNewRoman" w:hAnsi="Arial" w:cs="Arial"/>
          <w:sz w:val="22"/>
          <w:szCs w:val="22"/>
        </w:rPr>
        <w:t>5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9B6459">
        <w:rPr>
          <w:rFonts w:ascii="Arial" w:eastAsia="TimesNewRoman" w:hAnsi="Arial" w:cs="Arial"/>
          <w:sz w:val="22"/>
          <w:szCs w:val="22"/>
        </w:rPr>
        <w:t>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="00421BFB"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BD60C2" w:rsidRDefault="00BD60C2" w:rsidP="00BD60C2">
      <w:pPr>
        <w:ind w:left="360"/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V </w:t>
      </w:r>
      <w:r w:rsidR="00F05290" w:rsidRPr="00BD60C2">
        <w:rPr>
          <w:rFonts w:ascii="Arial" w:eastAsia="TimesNewRoman" w:hAnsi="Arial" w:cs="Arial"/>
        </w:rPr>
        <w:t xml:space="preserve">IZMJENE I DOPUNE </w:t>
      </w:r>
      <w:r w:rsidR="00027C3A" w:rsidRPr="00BD60C2">
        <w:rPr>
          <w:rFonts w:ascii="Arial" w:eastAsia="TimesNewRoman" w:hAnsi="Arial" w:cs="Arial"/>
        </w:rPr>
        <w:t>PLANA NABAVE</w:t>
      </w:r>
    </w:p>
    <w:p w:rsidR="00027C3A" w:rsidRPr="00027C3A" w:rsidRDefault="00027C3A" w:rsidP="00C97D3F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9B6459">
        <w:rPr>
          <w:rFonts w:ascii="Arial" w:eastAsia="TimesNewRoman" w:hAnsi="Arial" w:cs="Arial"/>
        </w:rPr>
        <w:t>uga Grada Čazme za 2019</w:t>
      </w:r>
      <w:r w:rsidRPr="00027C3A">
        <w:rPr>
          <w:rFonts w:ascii="Arial" w:eastAsia="TimesNewRoman" w:hAnsi="Arial" w:cs="Arial"/>
        </w:rPr>
        <w:t>. godinu</w:t>
      </w:r>
    </w:p>
    <w:p w:rsidR="00027C3A" w:rsidRDefault="009B6459" w:rsidP="009B6459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Članak I</w:t>
      </w:r>
      <w:r w:rsidR="00027C3A" w:rsidRPr="00027C3A">
        <w:rPr>
          <w:rFonts w:ascii="Arial" w:eastAsia="TimesNewRoman" w:hAnsi="Arial" w:cs="Aria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013"/>
        <w:gridCol w:w="1275"/>
        <w:gridCol w:w="852"/>
        <w:gridCol w:w="1041"/>
        <w:gridCol w:w="1023"/>
        <w:gridCol w:w="708"/>
        <w:gridCol w:w="834"/>
        <w:gridCol w:w="1221"/>
        <w:gridCol w:w="798"/>
        <w:gridCol w:w="933"/>
        <w:gridCol w:w="933"/>
        <w:gridCol w:w="888"/>
        <w:gridCol w:w="906"/>
        <w:gridCol w:w="897"/>
      </w:tblGrid>
      <w:tr w:rsidR="00F05290" w:rsidRPr="00F05290" w:rsidTr="00DD2752">
        <w:trPr>
          <w:trHeight w:val="1327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Rbr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od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do</w:t>
            </w: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Status promjene</w:t>
            </w: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Poštarina (pisma,tiskanice i sl)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4E36D8" w:rsidP="00A77748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Uspostava sustava prać</w:t>
            </w:r>
            <w:r w:rsidR="00F05290"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enja posjetitelja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72000000-5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163.100,00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JN7-NČ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JN8-NČ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informacijsko komunikacijake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informacijsko komunikacijake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843D2F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EB52B3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informacijsko komunikacijake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1E70C7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08</w:t>
            </w:r>
            <w:r w:rsidR="00EB52B3">
              <w:rPr>
                <w:rFonts w:ascii="Arial" w:eastAsia="Arial" w:hAnsi="Arial"/>
                <w:color w:val="000000"/>
                <w:sz w:val="18"/>
                <w:szCs w:val="18"/>
              </w:rPr>
              <w:t>.05.2019.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u provedbi postupka JN za rezvoj širokopojasne infrastrukture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69.200,00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Geološko-petrografska istraživanja geo-lokaliteta Pleterac – jezgra Moslavačke gore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71351900-2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47.850,00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Energetski pregled objekta i izrada </w:t>
            </w: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energetskog certifikata Multifunkcionalni interpretacijski centar za posjetitelje "Priroda Čazme"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71314300-5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Izmijenjena</w:t>
            </w:r>
          </w:p>
        </w:tc>
      </w:tr>
      <w:tr w:rsidR="00EB52B3" w:rsidRPr="00F05290" w:rsidTr="0011241E">
        <w:trPr>
          <w:trHeight w:val="262"/>
        </w:trPr>
        <w:tc>
          <w:tcPr>
            <w:tcW w:w="35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Modernizacija javne rasvjete Grada Čazme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31500000-1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187.000,00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Građevinska stolarija dom Pavličani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krovišta na društvenom domu Dapci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45260000-7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Izgradnja javne rasvjete u Ul.hrvatskih branitelja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34993000-4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Postavljanje parketa u domu Grabovnica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45432113-9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JNMV-1-2019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Energetska obnova PŠ Grabovnica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45214210-5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794.495,40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1.1.2019.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6.667.740,24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JNMV-3-2019-NČ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Stručni nadzor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331.200,00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JNMV-4-2019-NČ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7.879.424,03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JNMV-5-2019-NČ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Planovi upravljanja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71243000-3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 mjesec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JN18-NČ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 montaža komunalne opreme i interpretacijskih ploča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39113600-3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68.535,20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22900000-9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55.083,20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20-NČ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Usluge ovlaštenog inženjera arhitektonske, građevinske, strojarske ili elektrotehničke struke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71530000-2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vezane uz provedbu postupka javne nabave za projekt Čazma Natura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sanitarnog kontenjera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34221000-2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Dobrovoljno zdravstveno osiguranje djelatnika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66512210-7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7D3F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Obavljanje usluge preventivne sustavne deratizacije,      </w:t>
            </w:r>
          </w:p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dezinsekcije </w:t>
            </w: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na području Grada Čazme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C97D3F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540068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Licenca za poslovnu programsku podršku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07.03.2019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JN26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Glavni projekt s troškovnikom rekonstrukcije javne rasvjete grad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Rekonstrukcija zgrade javne namjene – vatrogasni dom Dapci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C90571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JN28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Plana održive urbane mobilnosti Grada Čazme-SUMP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71241000-9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Nabava službenog vozila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34100000-8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B673BE" w:rsidRPr="00F05290" w:rsidTr="00B673BE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JN30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Uređenje prostorija u vlasništvu grada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jc w:val="center"/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45400000-1 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jc w:val="right"/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120.000,00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jc w:val="right"/>
              <w:textAlignment w:val="top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28.05.2019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color w:val="333333"/>
                <w:sz w:val="2"/>
                <w:szCs w:val="2"/>
              </w:rPr>
            </w:pPr>
            <w:r>
              <w:rPr>
                <w:color w:val="333333"/>
                <w:sz w:val="2"/>
                <w:szCs w:val="2"/>
              </w:rPr>
              <w:t> </w:t>
            </w: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F05290" w:rsidRDefault="00B673BE" w:rsidP="00B673BE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Default="00B673BE" w:rsidP="00B673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</w:tbl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Pr="00B673BE" w:rsidRDefault="00F05290" w:rsidP="00B673BE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B673BE">
        <w:rPr>
          <w:rFonts w:ascii="Arial" w:eastAsia="TimesNewRoman" w:hAnsi="Arial" w:cs="Arial"/>
          <w:sz w:val="22"/>
          <w:szCs w:val="22"/>
        </w:rPr>
        <w:t>Izmjene i dopune p</w:t>
      </w:r>
      <w:r w:rsidR="005C28E1" w:rsidRPr="00B673BE">
        <w:rPr>
          <w:rFonts w:ascii="Arial" w:eastAsia="TimesNewRoman" w:hAnsi="Arial" w:cs="Arial"/>
          <w:sz w:val="22"/>
          <w:szCs w:val="22"/>
        </w:rPr>
        <w:t xml:space="preserve">lana </w:t>
      </w:r>
      <w:r w:rsidR="000D762D" w:rsidRPr="00B673BE">
        <w:rPr>
          <w:rFonts w:ascii="Arial" w:eastAsia="TimesNewRoman" w:hAnsi="Arial" w:cs="Arial"/>
          <w:sz w:val="22"/>
          <w:szCs w:val="22"/>
        </w:rPr>
        <w:t>nabave Grada Čazme za 201</w:t>
      </w:r>
      <w:r w:rsidR="009B6459" w:rsidRPr="00B673BE">
        <w:rPr>
          <w:rFonts w:ascii="Arial" w:eastAsia="TimesNewRoman" w:hAnsi="Arial" w:cs="Arial"/>
          <w:sz w:val="22"/>
          <w:szCs w:val="22"/>
        </w:rPr>
        <w:t>9</w:t>
      </w:r>
      <w:r w:rsidR="000D762D" w:rsidRPr="00B673BE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 w:rsidRPr="00B673BE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B2D"/>
    <w:multiLevelType w:val="hybridMultilevel"/>
    <w:tmpl w:val="CA6624A4"/>
    <w:lvl w:ilvl="0" w:tplc="177AF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C1A"/>
    <w:multiLevelType w:val="hybridMultilevel"/>
    <w:tmpl w:val="203E3DE4"/>
    <w:lvl w:ilvl="0" w:tplc="6E985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6D2A"/>
    <w:multiLevelType w:val="hybridMultilevel"/>
    <w:tmpl w:val="5CA80072"/>
    <w:lvl w:ilvl="0" w:tplc="7E32A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A757A"/>
    <w:multiLevelType w:val="hybridMultilevel"/>
    <w:tmpl w:val="3E1AE526"/>
    <w:lvl w:ilvl="0" w:tplc="541AD9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AE4"/>
    <w:multiLevelType w:val="hybridMultilevel"/>
    <w:tmpl w:val="940633A6"/>
    <w:lvl w:ilvl="0" w:tplc="9E105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29"/>
    <w:multiLevelType w:val="hybridMultilevel"/>
    <w:tmpl w:val="4CBAF670"/>
    <w:lvl w:ilvl="0" w:tplc="848A006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C93E4E"/>
    <w:multiLevelType w:val="hybridMultilevel"/>
    <w:tmpl w:val="EF649048"/>
    <w:lvl w:ilvl="0" w:tplc="23363BDC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95F0333"/>
    <w:multiLevelType w:val="hybridMultilevel"/>
    <w:tmpl w:val="33500F02"/>
    <w:lvl w:ilvl="0" w:tplc="FE2EC9E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5A55FF"/>
    <w:multiLevelType w:val="hybridMultilevel"/>
    <w:tmpl w:val="637022E2"/>
    <w:lvl w:ilvl="0" w:tplc="F1B2ED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75DCC"/>
    <w:rsid w:val="000D02CD"/>
    <w:rsid w:val="000D762D"/>
    <w:rsid w:val="00104595"/>
    <w:rsid w:val="0011241E"/>
    <w:rsid w:val="00157026"/>
    <w:rsid w:val="001644C9"/>
    <w:rsid w:val="001E3C64"/>
    <w:rsid w:val="001E70C7"/>
    <w:rsid w:val="002662A5"/>
    <w:rsid w:val="002B6BB2"/>
    <w:rsid w:val="00327E0E"/>
    <w:rsid w:val="00347EA1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6D8"/>
    <w:rsid w:val="004E3F54"/>
    <w:rsid w:val="004F3F8F"/>
    <w:rsid w:val="00506AC1"/>
    <w:rsid w:val="00525880"/>
    <w:rsid w:val="005305CA"/>
    <w:rsid w:val="00540068"/>
    <w:rsid w:val="00543EE5"/>
    <w:rsid w:val="0057758C"/>
    <w:rsid w:val="00594D9C"/>
    <w:rsid w:val="00595877"/>
    <w:rsid w:val="005C28E1"/>
    <w:rsid w:val="006978EC"/>
    <w:rsid w:val="006B61A2"/>
    <w:rsid w:val="00740B41"/>
    <w:rsid w:val="00746580"/>
    <w:rsid w:val="007650B0"/>
    <w:rsid w:val="00771912"/>
    <w:rsid w:val="007C7F00"/>
    <w:rsid w:val="007E1CDD"/>
    <w:rsid w:val="008148C2"/>
    <w:rsid w:val="00843D2F"/>
    <w:rsid w:val="00880BD9"/>
    <w:rsid w:val="0091287C"/>
    <w:rsid w:val="00981B90"/>
    <w:rsid w:val="00985C56"/>
    <w:rsid w:val="009B6459"/>
    <w:rsid w:val="00AC7C78"/>
    <w:rsid w:val="00AD5838"/>
    <w:rsid w:val="00B613BE"/>
    <w:rsid w:val="00B673BE"/>
    <w:rsid w:val="00BA3CC4"/>
    <w:rsid w:val="00BC458B"/>
    <w:rsid w:val="00BD60C2"/>
    <w:rsid w:val="00BE3EC5"/>
    <w:rsid w:val="00C52724"/>
    <w:rsid w:val="00C90571"/>
    <w:rsid w:val="00C97D3F"/>
    <w:rsid w:val="00CB04AC"/>
    <w:rsid w:val="00CE39E1"/>
    <w:rsid w:val="00D43FFC"/>
    <w:rsid w:val="00D81D07"/>
    <w:rsid w:val="00DA2604"/>
    <w:rsid w:val="00DD2752"/>
    <w:rsid w:val="00E72A00"/>
    <w:rsid w:val="00E87E23"/>
    <w:rsid w:val="00EA5AF1"/>
    <w:rsid w:val="00EB52B3"/>
    <w:rsid w:val="00ED55A1"/>
    <w:rsid w:val="00EF36E8"/>
    <w:rsid w:val="00F01B07"/>
    <w:rsid w:val="00F05290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55</cp:revision>
  <cp:lastPrinted>2018-01-22T10:28:00Z</cp:lastPrinted>
  <dcterms:created xsi:type="dcterms:W3CDTF">2017-03-30T13:12:00Z</dcterms:created>
  <dcterms:modified xsi:type="dcterms:W3CDTF">2019-07-15T11:40:00Z</dcterms:modified>
</cp:coreProperties>
</file>